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0B795F" w14:textId="77777777" w:rsidR="00497D1F" w:rsidRDefault="00497D1F" w:rsidP="00497D1F">
      <w:pPr>
        <w:spacing w:before="280" w:after="280" w:line="360" w:lineRule="auto"/>
        <w:contextualSpacing/>
      </w:pPr>
      <w:r>
        <w:rPr>
          <w:rFonts w:ascii="Play" w:hAnsi="Play" w:cs="Play"/>
          <w:b/>
        </w:rPr>
        <w:t>Revista Española de Nutrición Humana y Dietética</w:t>
      </w:r>
    </w:p>
    <w:p w14:paraId="6C3C231A" w14:textId="77777777" w:rsidR="00497D1F" w:rsidRDefault="00497D1F" w:rsidP="00497D1F">
      <w:pPr>
        <w:spacing w:before="280" w:after="280" w:line="360" w:lineRule="auto"/>
        <w:contextualSpacing/>
        <w:rPr>
          <w:lang w:val="en-US"/>
        </w:rPr>
      </w:pPr>
      <w:r>
        <w:rPr>
          <w:rFonts w:ascii="Play" w:hAnsi="Play" w:cs="Play"/>
          <w:b/>
          <w:sz w:val="20"/>
          <w:szCs w:val="20"/>
          <w:lang w:val="en-US"/>
        </w:rPr>
        <w:t>Spanish Journal of Human Nutrition and Dietetics</w:t>
      </w:r>
      <w:r>
        <w:rPr>
          <w:lang w:val="en-US"/>
        </w:rPr>
        <w:t xml:space="preserve"> </w:t>
      </w:r>
    </w:p>
    <w:p w14:paraId="5A1B845F" w14:textId="37D74C98" w:rsidR="00497D1F" w:rsidRPr="00497D1F" w:rsidRDefault="00497D1F" w:rsidP="00497D1F">
      <w:pPr>
        <w:spacing w:before="280" w:after="280" w:line="360" w:lineRule="auto"/>
        <w:contextualSpacing/>
        <w:rPr>
          <w:lang w:val="en-US"/>
        </w:rPr>
      </w:pPr>
      <w:r w:rsidRPr="00497D1F">
        <w:rPr>
          <w:rFonts w:ascii="Play" w:hAnsi="Play" w:cs="Play"/>
          <w:b/>
          <w:szCs w:val="20"/>
          <w:lang w:val="en-US"/>
        </w:rPr>
        <w:t xml:space="preserve">LETTER TO THE </w:t>
      </w:r>
      <w:proofErr w:type="gramStart"/>
      <w:r w:rsidRPr="00497D1F">
        <w:rPr>
          <w:rFonts w:ascii="Play" w:hAnsi="Play" w:cs="Play"/>
          <w:b/>
          <w:szCs w:val="20"/>
          <w:lang w:val="en-US"/>
        </w:rPr>
        <w:t>EDITOR  –</w:t>
      </w:r>
      <w:proofErr w:type="gramEnd"/>
      <w:r w:rsidRPr="00497D1F">
        <w:rPr>
          <w:rFonts w:ascii="Play" w:hAnsi="Play" w:cs="Play"/>
          <w:b/>
          <w:i/>
          <w:szCs w:val="20"/>
          <w:highlight w:val="yellow"/>
          <w:lang w:val="en-US"/>
        </w:rPr>
        <w:t>post-print</w:t>
      </w:r>
      <w:r>
        <w:rPr>
          <w:rFonts w:ascii="Play" w:hAnsi="Play" w:cs="Play"/>
          <w:b/>
          <w:i/>
          <w:szCs w:val="20"/>
          <w:highlight w:val="yellow"/>
          <w:lang w:val="en-US"/>
        </w:rPr>
        <w:t xml:space="preserve"> version</w:t>
      </w:r>
      <w:r w:rsidRPr="00497D1F">
        <w:rPr>
          <w:rFonts w:ascii="Play" w:hAnsi="Play" w:cs="Play"/>
          <w:b/>
          <w:szCs w:val="20"/>
          <w:highlight w:val="yellow"/>
          <w:lang w:val="en-US"/>
        </w:rPr>
        <w:t xml:space="preserve"> </w:t>
      </w:r>
    </w:p>
    <w:p w14:paraId="65D63014" w14:textId="6CB207F3" w:rsidR="00FF6386" w:rsidRPr="00497D1F" w:rsidRDefault="00497D1F" w:rsidP="00497D1F">
      <w:pPr>
        <w:spacing w:before="280" w:after="280" w:line="360" w:lineRule="auto"/>
        <w:contextualSpacing/>
        <w:rPr>
          <w:rFonts w:ascii="Play" w:hAnsi="Play" w:cs="Play"/>
          <w:b/>
          <w:bCs/>
          <w:sz w:val="10"/>
          <w:szCs w:val="10"/>
          <w:u w:val="single"/>
        </w:rPr>
      </w:pPr>
      <w:r>
        <w:rPr>
          <w:rFonts w:ascii="Play" w:hAnsi="Play" w:cs="Play"/>
          <w:b/>
          <w:sz w:val="20"/>
          <w:szCs w:val="20"/>
          <w:highlight w:val="yellow"/>
          <w:lang w:val="es-ES_tradnl"/>
        </w:rPr>
        <w:t>Esta es la versión aceptada para publicación. El artículo puede recibir modificaciones de estilo y de formato.</w:t>
      </w:r>
    </w:p>
    <w:p w14:paraId="32A023EA" w14:textId="77777777" w:rsidR="00497D1F" w:rsidRDefault="00497D1F" w:rsidP="002A5C9B">
      <w:pPr>
        <w:spacing w:line="360" w:lineRule="auto"/>
        <w:jc w:val="center"/>
        <w:rPr>
          <w:rFonts w:ascii="Play" w:hAnsi="Play" w:cs="Play"/>
          <w:b/>
        </w:rPr>
      </w:pPr>
      <w:bookmarkStart w:id="0" w:name="_Hlk198436817"/>
    </w:p>
    <w:bookmarkEnd w:id="0"/>
    <w:p w14:paraId="2704692E" w14:textId="77777777" w:rsidR="00813B9A" w:rsidRPr="00813B9A" w:rsidRDefault="00813B9A" w:rsidP="00813B9A">
      <w:pPr>
        <w:shd w:val="clear" w:color="auto" w:fill="FFFFFF" w:themeFill="background1"/>
        <w:jc w:val="center"/>
        <w:rPr>
          <w:rFonts w:ascii="Play" w:hAnsi="Play" w:cs="Play"/>
          <w:b/>
          <w:bCs/>
          <w:lang w:val="en-GB"/>
        </w:rPr>
      </w:pPr>
      <w:r w:rsidRPr="00813B9A">
        <w:rPr>
          <w:rFonts w:ascii="Play" w:hAnsi="Play" w:cs="Play"/>
          <w:b/>
          <w:bCs/>
          <w:lang w:val="en-GB"/>
        </w:rPr>
        <w:t xml:space="preserve">Response to “Methodological considerations on the study of diet and </w:t>
      </w:r>
      <w:proofErr w:type="spellStart"/>
      <w:r w:rsidRPr="00813B9A">
        <w:rPr>
          <w:rFonts w:ascii="Play" w:hAnsi="Play" w:cs="Play"/>
          <w:b/>
          <w:bCs/>
          <w:lang w:val="en-GB"/>
        </w:rPr>
        <w:t>fecal</w:t>
      </w:r>
      <w:proofErr w:type="spellEnd"/>
      <w:r w:rsidRPr="00813B9A">
        <w:rPr>
          <w:rFonts w:ascii="Play" w:hAnsi="Play" w:cs="Play"/>
          <w:b/>
          <w:bCs/>
          <w:lang w:val="en-GB"/>
        </w:rPr>
        <w:t xml:space="preserve"> levels of</w:t>
      </w:r>
    </w:p>
    <w:p w14:paraId="6F43D22A" w14:textId="77777777" w:rsidR="00813B9A" w:rsidRPr="00813B9A" w:rsidRDefault="00813B9A" w:rsidP="00813B9A">
      <w:pPr>
        <w:shd w:val="clear" w:color="auto" w:fill="FFFFFF" w:themeFill="background1"/>
        <w:jc w:val="center"/>
        <w:rPr>
          <w:rFonts w:ascii="Play" w:hAnsi="Play" w:cs="Play"/>
          <w:b/>
          <w:bCs/>
          <w:lang w:val="en-GB"/>
        </w:rPr>
      </w:pPr>
      <w:proofErr w:type="spellStart"/>
      <w:r w:rsidRPr="00813B9A">
        <w:rPr>
          <w:rFonts w:ascii="Play" w:hAnsi="Play" w:cs="Play"/>
          <w:b/>
          <w:bCs/>
          <w:i/>
          <w:iCs/>
          <w:lang w:val="en-GB"/>
        </w:rPr>
        <w:t>Akkermansia</w:t>
      </w:r>
      <w:proofErr w:type="spellEnd"/>
      <w:r w:rsidRPr="00813B9A">
        <w:rPr>
          <w:rFonts w:ascii="Play" w:hAnsi="Play" w:cs="Play"/>
          <w:b/>
          <w:bCs/>
          <w:i/>
          <w:iCs/>
          <w:lang w:val="en-GB"/>
        </w:rPr>
        <w:t xml:space="preserve"> </w:t>
      </w:r>
      <w:proofErr w:type="spellStart"/>
      <w:r w:rsidRPr="00813B9A">
        <w:rPr>
          <w:rFonts w:ascii="Play" w:hAnsi="Play" w:cs="Play"/>
          <w:b/>
          <w:bCs/>
          <w:i/>
          <w:iCs/>
          <w:lang w:val="en-GB"/>
        </w:rPr>
        <w:t>muciniphila</w:t>
      </w:r>
      <w:proofErr w:type="spellEnd"/>
      <w:r w:rsidRPr="00813B9A">
        <w:rPr>
          <w:rFonts w:ascii="Play" w:hAnsi="Play" w:cs="Play"/>
          <w:b/>
          <w:bCs/>
          <w:lang w:val="en-GB"/>
        </w:rPr>
        <w:t xml:space="preserve"> in older adults”</w:t>
      </w:r>
    </w:p>
    <w:p w14:paraId="17E287E7" w14:textId="77777777" w:rsidR="00813B9A" w:rsidRPr="00813B9A" w:rsidRDefault="00813B9A" w:rsidP="00813B9A">
      <w:pPr>
        <w:shd w:val="clear" w:color="auto" w:fill="FFFFFF" w:themeFill="background1"/>
        <w:jc w:val="center"/>
        <w:rPr>
          <w:rFonts w:ascii="Play" w:hAnsi="Play" w:cs="Play"/>
          <w:b/>
          <w:bCs/>
          <w:lang w:val="en-GB"/>
        </w:rPr>
      </w:pPr>
    </w:p>
    <w:p w14:paraId="68845918" w14:textId="77777777" w:rsidR="00813B9A" w:rsidRPr="00813B9A" w:rsidRDefault="00813B9A" w:rsidP="00813B9A">
      <w:pPr>
        <w:shd w:val="clear" w:color="auto" w:fill="FFFFFF" w:themeFill="background1"/>
        <w:jc w:val="center"/>
        <w:rPr>
          <w:rFonts w:ascii="Play" w:hAnsi="Play" w:cs="Play"/>
          <w:b/>
          <w:bCs/>
          <w:lang w:val="es-419"/>
        </w:rPr>
      </w:pPr>
      <w:r w:rsidRPr="00813B9A">
        <w:rPr>
          <w:rFonts w:ascii="Play" w:hAnsi="Play" w:cs="Play"/>
          <w:b/>
          <w:bCs/>
          <w:lang w:val="es-419"/>
        </w:rPr>
        <w:t xml:space="preserve">Respuesta a “consideraciones metodológicas sobre el estudio de la dieta y los niveles fecales de </w:t>
      </w:r>
      <w:r w:rsidRPr="00813B9A">
        <w:rPr>
          <w:rFonts w:ascii="Play" w:hAnsi="Play" w:cs="Play"/>
          <w:b/>
          <w:bCs/>
          <w:i/>
          <w:iCs/>
          <w:lang w:val="es-419"/>
        </w:rPr>
        <w:t>Akkermansia muciniphila</w:t>
      </w:r>
      <w:r w:rsidRPr="00813B9A">
        <w:rPr>
          <w:rFonts w:ascii="Play" w:hAnsi="Play" w:cs="Play"/>
          <w:b/>
          <w:bCs/>
          <w:lang w:val="es-419"/>
        </w:rPr>
        <w:t xml:space="preserve"> en adultos mayores”</w:t>
      </w:r>
    </w:p>
    <w:p w14:paraId="331C4156" w14:textId="77777777" w:rsidR="00D16896" w:rsidRPr="00813B9A" w:rsidRDefault="00D16896" w:rsidP="00AE5BAE">
      <w:pPr>
        <w:shd w:val="clear" w:color="auto" w:fill="FFFFFF" w:themeFill="background1"/>
        <w:spacing w:line="360" w:lineRule="auto"/>
        <w:jc w:val="both"/>
        <w:rPr>
          <w:rFonts w:ascii="Gudea" w:eastAsia="Arial" w:hAnsi="Gudea" w:cs="Arial"/>
          <w:lang w:val="es-419"/>
        </w:rPr>
      </w:pPr>
    </w:p>
    <w:p w14:paraId="7F131942" w14:textId="77777777" w:rsidR="00813B9A" w:rsidRPr="00813B9A" w:rsidRDefault="00813B9A" w:rsidP="00813B9A">
      <w:pPr>
        <w:suppressLineNumbers/>
        <w:jc w:val="both"/>
        <w:rPr>
          <w:rFonts w:ascii="Gudea" w:eastAsia="Arial" w:hAnsi="Gudea" w:cs="Arial"/>
          <w:b/>
          <w:bCs/>
          <w:vertAlign w:val="superscript"/>
        </w:rPr>
      </w:pPr>
      <w:r w:rsidRPr="00813B9A">
        <w:rPr>
          <w:rFonts w:ascii="Gudea" w:eastAsia="Arial" w:hAnsi="Gudea" w:cs="Arial"/>
          <w:b/>
          <w:bCs/>
        </w:rPr>
        <w:t xml:space="preserve">Fernando </w:t>
      </w:r>
      <w:proofErr w:type="spellStart"/>
      <w:r w:rsidRPr="00813B9A">
        <w:rPr>
          <w:rFonts w:ascii="Gudea" w:eastAsia="Arial" w:hAnsi="Gudea" w:cs="Arial"/>
          <w:b/>
          <w:bCs/>
        </w:rPr>
        <w:t>Tume</w:t>
      </w:r>
      <w:r w:rsidRPr="00813B9A">
        <w:rPr>
          <w:rFonts w:ascii="Gudea" w:eastAsia="Arial" w:hAnsi="Gudea" w:cs="Arial"/>
          <w:b/>
          <w:bCs/>
          <w:vertAlign w:val="superscript"/>
        </w:rPr>
        <w:t>a</w:t>
      </w:r>
      <w:proofErr w:type="spellEnd"/>
      <w:r w:rsidRPr="00813B9A">
        <w:rPr>
          <w:rFonts w:ascii="Gudea" w:eastAsia="Arial" w:hAnsi="Gudea" w:cs="Arial"/>
          <w:b/>
          <w:bCs/>
          <w:vertAlign w:val="superscript"/>
        </w:rPr>
        <w:t>,*</w:t>
      </w:r>
      <w:r w:rsidRPr="00813B9A">
        <w:rPr>
          <w:rFonts w:ascii="Gudea" w:eastAsia="Arial" w:hAnsi="Gudea" w:cs="Arial"/>
          <w:b/>
          <w:bCs/>
        </w:rPr>
        <w:t>, Edgardo J. Palma-</w:t>
      </w:r>
      <w:proofErr w:type="spellStart"/>
      <w:r w:rsidRPr="00813B9A">
        <w:rPr>
          <w:rFonts w:ascii="Gudea" w:eastAsia="Arial" w:hAnsi="Gudea" w:cs="Arial"/>
          <w:b/>
          <w:bCs/>
        </w:rPr>
        <w:t>Gutierrez</w:t>
      </w:r>
      <w:r w:rsidRPr="00813B9A">
        <w:rPr>
          <w:rFonts w:ascii="Gudea" w:eastAsia="Arial" w:hAnsi="Gudea" w:cs="Arial"/>
          <w:b/>
          <w:bCs/>
          <w:vertAlign w:val="superscript"/>
        </w:rPr>
        <w:t>a</w:t>
      </w:r>
      <w:proofErr w:type="spellEnd"/>
      <w:r w:rsidRPr="00813B9A">
        <w:rPr>
          <w:rFonts w:ascii="Gudea" w:eastAsia="Arial" w:hAnsi="Gudea" w:cs="Arial"/>
          <w:b/>
          <w:bCs/>
        </w:rPr>
        <w:t>, Víctor Mamani-</w:t>
      </w:r>
      <w:proofErr w:type="spellStart"/>
      <w:r w:rsidRPr="00813B9A">
        <w:rPr>
          <w:rFonts w:ascii="Gudea" w:eastAsia="Arial" w:hAnsi="Gudea" w:cs="Arial"/>
          <w:b/>
          <w:bCs/>
        </w:rPr>
        <w:t>Urrutia</w:t>
      </w:r>
      <w:r w:rsidRPr="00813B9A">
        <w:rPr>
          <w:rFonts w:ascii="Gudea" w:eastAsia="Arial" w:hAnsi="Gudea" w:cs="Arial"/>
          <w:b/>
          <w:bCs/>
          <w:vertAlign w:val="superscript"/>
        </w:rPr>
        <w:t>b</w:t>
      </w:r>
      <w:proofErr w:type="spellEnd"/>
      <w:r w:rsidRPr="00813B9A">
        <w:rPr>
          <w:rFonts w:ascii="Gudea" w:eastAsia="Arial" w:hAnsi="Gudea" w:cs="Arial"/>
          <w:b/>
          <w:bCs/>
        </w:rPr>
        <w:t xml:space="preserve">, Fanny </w:t>
      </w:r>
      <w:proofErr w:type="spellStart"/>
      <w:r w:rsidRPr="00813B9A">
        <w:rPr>
          <w:rFonts w:ascii="Gudea" w:eastAsia="Arial" w:hAnsi="Gudea" w:cs="Arial"/>
          <w:b/>
          <w:bCs/>
        </w:rPr>
        <w:t>Requena</w:t>
      </w:r>
      <w:r w:rsidRPr="00813B9A">
        <w:rPr>
          <w:rFonts w:ascii="Gudea" w:eastAsia="Arial" w:hAnsi="Gudea" w:cs="Arial"/>
          <w:b/>
          <w:bCs/>
          <w:vertAlign w:val="superscript"/>
        </w:rPr>
        <w:t>a,b</w:t>
      </w:r>
      <w:proofErr w:type="spellEnd"/>
      <w:r w:rsidRPr="00813B9A">
        <w:rPr>
          <w:rFonts w:ascii="Gudea" w:eastAsia="Arial" w:hAnsi="Gudea" w:cs="Arial"/>
          <w:b/>
          <w:bCs/>
        </w:rPr>
        <w:t xml:space="preserve">, Joaquim </w:t>
      </w:r>
      <w:proofErr w:type="spellStart"/>
      <w:r w:rsidRPr="00813B9A">
        <w:rPr>
          <w:rFonts w:ascii="Gudea" w:eastAsia="Arial" w:hAnsi="Gudea" w:cs="Arial"/>
          <w:b/>
          <w:bCs/>
        </w:rPr>
        <w:t>Ruiz</w:t>
      </w:r>
      <w:r w:rsidRPr="00813B9A">
        <w:rPr>
          <w:rFonts w:ascii="Gudea" w:eastAsia="Arial" w:hAnsi="Gudea" w:cs="Arial"/>
          <w:b/>
          <w:bCs/>
          <w:vertAlign w:val="superscript"/>
        </w:rPr>
        <w:t>c</w:t>
      </w:r>
      <w:proofErr w:type="spellEnd"/>
    </w:p>
    <w:p w14:paraId="6AFA53C4" w14:textId="77777777" w:rsidR="00813B9A" w:rsidRPr="00813B9A" w:rsidRDefault="00813B9A" w:rsidP="00813B9A">
      <w:pPr>
        <w:suppressLineNumbers/>
        <w:rPr>
          <w:rFonts w:ascii="Gudea" w:eastAsia="Arial" w:hAnsi="Gudea" w:cs="Arial"/>
          <w:lang w:val="de-DE"/>
        </w:rPr>
      </w:pPr>
      <w:proofErr w:type="spellStart"/>
      <w:r w:rsidRPr="00813B9A">
        <w:rPr>
          <w:rFonts w:ascii="Gudea" w:eastAsia="Arial" w:hAnsi="Gudea" w:cs="Arial"/>
          <w:vertAlign w:val="superscript"/>
          <w:lang w:val="de-DE"/>
        </w:rPr>
        <w:t>a</w:t>
      </w:r>
      <w:r w:rsidRPr="00813B9A">
        <w:rPr>
          <w:rFonts w:ascii="Gudea" w:eastAsia="Arial" w:hAnsi="Gudea" w:cs="Arial"/>
          <w:lang w:val="de-DE"/>
        </w:rPr>
        <w:t>Research</w:t>
      </w:r>
      <w:proofErr w:type="spellEnd"/>
      <w:r w:rsidRPr="00813B9A">
        <w:rPr>
          <w:rFonts w:ascii="Gudea" w:eastAsia="Arial" w:hAnsi="Gudea" w:cs="Arial"/>
          <w:lang w:val="de-DE"/>
        </w:rPr>
        <w:t xml:space="preserve"> Group in </w:t>
      </w:r>
      <w:proofErr w:type="spellStart"/>
      <w:r w:rsidRPr="00813B9A">
        <w:rPr>
          <w:rFonts w:ascii="Gudea" w:eastAsia="Arial" w:hAnsi="Gudea" w:cs="Arial"/>
          <w:lang w:val="de-DE"/>
        </w:rPr>
        <w:t>Metabolism</w:t>
      </w:r>
      <w:proofErr w:type="spellEnd"/>
      <w:r w:rsidRPr="00813B9A">
        <w:rPr>
          <w:rFonts w:ascii="Gudea" w:eastAsia="Arial" w:hAnsi="Gudea" w:cs="Arial"/>
          <w:lang w:val="de-DE"/>
        </w:rPr>
        <w:t xml:space="preserve"> and </w:t>
      </w:r>
      <w:proofErr w:type="spellStart"/>
      <w:r w:rsidRPr="00813B9A">
        <w:rPr>
          <w:rFonts w:ascii="Gudea" w:eastAsia="Arial" w:hAnsi="Gudea" w:cs="Arial"/>
          <w:lang w:val="de-DE"/>
        </w:rPr>
        <w:t>Molecular</w:t>
      </w:r>
      <w:proofErr w:type="spellEnd"/>
      <w:r w:rsidRPr="00813B9A">
        <w:rPr>
          <w:rFonts w:ascii="Gudea" w:eastAsia="Arial" w:hAnsi="Gudea" w:cs="Arial"/>
          <w:lang w:val="de-DE"/>
        </w:rPr>
        <w:t xml:space="preserve"> Nutrition, Universidad </w:t>
      </w:r>
      <w:proofErr w:type="spellStart"/>
      <w:r w:rsidRPr="00813B9A">
        <w:rPr>
          <w:rFonts w:ascii="Gudea" w:eastAsia="Arial" w:hAnsi="Gudea" w:cs="Arial"/>
          <w:lang w:val="de-DE"/>
        </w:rPr>
        <w:t>Científica</w:t>
      </w:r>
      <w:proofErr w:type="spellEnd"/>
      <w:r w:rsidRPr="00813B9A">
        <w:rPr>
          <w:rFonts w:ascii="Gudea" w:eastAsia="Arial" w:hAnsi="Gudea" w:cs="Arial"/>
          <w:lang w:val="de-DE"/>
        </w:rPr>
        <w:t xml:space="preserve"> del </w:t>
      </w:r>
      <w:proofErr w:type="spellStart"/>
      <w:r w:rsidRPr="00813B9A">
        <w:rPr>
          <w:rFonts w:ascii="Gudea" w:eastAsia="Arial" w:hAnsi="Gudea" w:cs="Arial"/>
          <w:lang w:val="de-DE"/>
        </w:rPr>
        <w:t>Sur</w:t>
      </w:r>
      <w:proofErr w:type="spellEnd"/>
      <w:r w:rsidRPr="00813B9A">
        <w:rPr>
          <w:rFonts w:ascii="Gudea" w:eastAsia="Arial" w:hAnsi="Gudea" w:cs="Arial"/>
          <w:lang w:val="de-DE"/>
        </w:rPr>
        <w:t>, Lima, Perú</w:t>
      </w:r>
    </w:p>
    <w:p w14:paraId="206C6F7B" w14:textId="77777777" w:rsidR="00813B9A" w:rsidRPr="00813B9A" w:rsidRDefault="00813B9A" w:rsidP="00813B9A">
      <w:pPr>
        <w:suppressLineNumbers/>
        <w:rPr>
          <w:rFonts w:ascii="Gudea" w:eastAsia="Arial" w:hAnsi="Gudea" w:cs="Arial"/>
          <w:lang w:val="de-DE"/>
        </w:rPr>
      </w:pPr>
      <w:proofErr w:type="spellStart"/>
      <w:r w:rsidRPr="00813B9A">
        <w:rPr>
          <w:rFonts w:ascii="Gudea" w:eastAsia="Arial" w:hAnsi="Gudea" w:cs="Arial"/>
          <w:vertAlign w:val="superscript"/>
          <w:lang w:val="de-DE"/>
        </w:rPr>
        <w:t>b</w:t>
      </w:r>
      <w:r w:rsidRPr="00813B9A">
        <w:rPr>
          <w:rFonts w:ascii="Gudea" w:eastAsia="Arial" w:hAnsi="Gudea" w:cs="Arial"/>
          <w:lang w:val="de-DE"/>
        </w:rPr>
        <w:t>Human</w:t>
      </w:r>
      <w:proofErr w:type="spellEnd"/>
      <w:r w:rsidRPr="00813B9A">
        <w:rPr>
          <w:rFonts w:ascii="Gudea" w:eastAsia="Arial" w:hAnsi="Gudea" w:cs="Arial"/>
          <w:lang w:val="de-DE"/>
        </w:rPr>
        <w:t xml:space="preserve"> Nutrition and Food Research Group (GINAH), Nutrition and </w:t>
      </w:r>
      <w:proofErr w:type="spellStart"/>
      <w:r w:rsidRPr="00813B9A">
        <w:rPr>
          <w:rFonts w:ascii="Gudea" w:eastAsia="Arial" w:hAnsi="Gudea" w:cs="Arial"/>
          <w:lang w:val="de-DE"/>
        </w:rPr>
        <w:t>Dietetics</w:t>
      </w:r>
      <w:proofErr w:type="spellEnd"/>
      <w:r w:rsidRPr="00813B9A">
        <w:rPr>
          <w:rFonts w:ascii="Gudea" w:eastAsia="Arial" w:hAnsi="Gudea" w:cs="Arial"/>
          <w:lang w:val="de-DE"/>
        </w:rPr>
        <w:t xml:space="preserve"> </w:t>
      </w:r>
      <w:proofErr w:type="spellStart"/>
      <w:r w:rsidRPr="00813B9A">
        <w:rPr>
          <w:rFonts w:ascii="Gudea" w:eastAsia="Arial" w:hAnsi="Gudea" w:cs="Arial"/>
          <w:lang w:val="de-DE"/>
        </w:rPr>
        <w:t>Program</w:t>
      </w:r>
      <w:proofErr w:type="spellEnd"/>
      <w:r w:rsidRPr="00813B9A">
        <w:rPr>
          <w:rFonts w:ascii="Gudea" w:eastAsia="Arial" w:hAnsi="Gudea" w:cs="Arial"/>
          <w:lang w:val="de-DE"/>
        </w:rPr>
        <w:t xml:space="preserve">, Universidad </w:t>
      </w:r>
      <w:proofErr w:type="spellStart"/>
      <w:r w:rsidRPr="00813B9A">
        <w:rPr>
          <w:rFonts w:ascii="Gudea" w:eastAsia="Arial" w:hAnsi="Gudea" w:cs="Arial"/>
          <w:lang w:val="de-DE"/>
        </w:rPr>
        <w:t>Científica</w:t>
      </w:r>
      <w:proofErr w:type="spellEnd"/>
      <w:r w:rsidRPr="00813B9A">
        <w:rPr>
          <w:rFonts w:ascii="Gudea" w:eastAsia="Arial" w:hAnsi="Gudea" w:cs="Arial"/>
          <w:lang w:val="de-DE"/>
        </w:rPr>
        <w:t xml:space="preserve"> del </w:t>
      </w:r>
      <w:proofErr w:type="spellStart"/>
      <w:r w:rsidRPr="00813B9A">
        <w:rPr>
          <w:rFonts w:ascii="Gudea" w:eastAsia="Arial" w:hAnsi="Gudea" w:cs="Arial"/>
          <w:lang w:val="de-DE"/>
        </w:rPr>
        <w:t>Sur</w:t>
      </w:r>
      <w:proofErr w:type="spellEnd"/>
      <w:r w:rsidRPr="00813B9A">
        <w:rPr>
          <w:rFonts w:ascii="Gudea" w:eastAsia="Arial" w:hAnsi="Gudea" w:cs="Arial"/>
          <w:lang w:val="de-DE"/>
        </w:rPr>
        <w:t>, Lima, Perú</w:t>
      </w:r>
    </w:p>
    <w:p w14:paraId="7AFD7D19" w14:textId="77777777" w:rsidR="00813B9A" w:rsidRPr="00813B9A" w:rsidRDefault="00813B9A" w:rsidP="00813B9A">
      <w:pPr>
        <w:suppressLineNumbers/>
        <w:rPr>
          <w:rFonts w:ascii="Gudea" w:eastAsia="Arial" w:hAnsi="Gudea" w:cs="Arial"/>
          <w:lang w:val="de-DE"/>
        </w:rPr>
      </w:pPr>
      <w:proofErr w:type="spellStart"/>
      <w:r w:rsidRPr="00813B9A">
        <w:rPr>
          <w:rFonts w:ascii="Gudea" w:eastAsia="Arial" w:hAnsi="Gudea" w:cs="Arial"/>
          <w:vertAlign w:val="superscript"/>
          <w:lang w:val="de-DE"/>
        </w:rPr>
        <w:t>c</w:t>
      </w:r>
      <w:r w:rsidRPr="00813B9A">
        <w:rPr>
          <w:rFonts w:ascii="Gudea" w:eastAsia="Arial" w:hAnsi="Gudea" w:cs="Arial"/>
          <w:lang w:val="de-DE"/>
        </w:rPr>
        <w:t>Grupo</w:t>
      </w:r>
      <w:proofErr w:type="spellEnd"/>
      <w:r w:rsidRPr="00813B9A">
        <w:rPr>
          <w:rFonts w:ascii="Gudea" w:eastAsia="Arial" w:hAnsi="Gudea" w:cs="Arial"/>
          <w:lang w:val="de-DE"/>
        </w:rPr>
        <w:t xml:space="preserve"> de </w:t>
      </w:r>
      <w:proofErr w:type="spellStart"/>
      <w:r w:rsidRPr="00813B9A">
        <w:rPr>
          <w:rFonts w:ascii="Gudea" w:eastAsia="Arial" w:hAnsi="Gudea" w:cs="Arial"/>
          <w:lang w:val="de-DE"/>
        </w:rPr>
        <w:t>Investigación</w:t>
      </w:r>
      <w:proofErr w:type="spellEnd"/>
      <w:r w:rsidRPr="00813B9A">
        <w:rPr>
          <w:rFonts w:ascii="Gudea" w:eastAsia="Arial" w:hAnsi="Gudea" w:cs="Arial"/>
          <w:lang w:val="de-DE"/>
        </w:rPr>
        <w:t xml:space="preserve"> en </w:t>
      </w:r>
      <w:proofErr w:type="spellStart"/>
      <w:r w:rsidRPr="00813B9A">
        <w:rPr>
          <w:rFonts w:ascii="Gudea" w:eastAsia="Arial" w:hAnsi="Gudea" w:cs="Arial"/>
          <w:lang w:val="de-DE"/>
        </w:rPr>
        <w:t>Dinámicas</w:t>
      </w:r>
      <w:proofErr w:type="spellEnd"/>
      <w:r w:rsidRPr="00813B9A">
        <w:rPr>
          <w:rFonts w:ascii="Gudea" w:eastAsia="Arial" w:hAnsi="Gudea" w:cs="Arial"/>
          <w:lang w:val="de-DE"/>
        </w:rPr>
        <w:t xml:space="preserve"> y </w:t>
      </w:r>
      <w:proofErr w:type="spellStart"/>
      <w:r w:rsidRPr="00813B9A">
        <w:rPr>
          <w:rFonts w:ascii="Gudea" w:eastAsia="Arial" w:hAnsi="Gudea" w:cs="Arial"/>
          <w:lang w:val="de-DE"/>
        </w:rPr>
        <w:t>Epidemiología</w:t>
      </w:r>
      <w:proofErr w:type="spellEnd"/>
      <w:r w:rsidRPr="00813B9A">
        <w:rPr>
          <w:rFonts w:ascii="Gudea" w:eastAsia="Arial" w:hAnsi="Gudea" w:cs="Arial"/>
          <w:lang w:val="de-DE"/>
        </w:rPr>
        <w:t xml:space="preserve"> de la Resistencia a </w:t>
      </w:r>
      <w:proofErr w:type="spellStart"/>
      <w:r w:rsidRPr="00813B9A">
        <w:rPr>
          <w:rFonts w:ascii="Gudea" w:eastAsia="Arial" w:hAnsi="Gudea" w:cs="Arial"/>
          <w:lang w:val="de-DE"/>
        </w:rPr>
        <w:t>Antimicrobianos</w:t>
      </w:r>
      <w:proofErr w:type="spellEnd"/>
      <w:r w:rsidRPr="00813B9A">
        <w:rPr>
          <w:rFonts w:ascii="Gudea" w:eastAsia="Arial" w:hAnsi="Gudea" w:cs="Arial"/>
          <w:lang w:val="de-DE"/>
        </w:rPr>
        <w:t>-“</w:t>
      </w:r>
      <w:proofErr w:type="spellStart"/>
      <w:r w:rsidRPr="00813B9A">
        <w:rPr>
          <w:rFonts w:ascii="Gudea" w:eastAsia="Arial" w:hAnsi="Gudea" w:cs="Arial"/>
          <w:lang w:val="de-DE"/>
        </w:rPr>
        <w:t>One</w:t>
      </w:r>
      <w:proofErr w:type="spellEnd"/>
      <w:r w:rsidRPr="00813B9A">
        <w:rPr>
          <w:rFonts w:ascii="Gudea" w:eastAsia="Arial" w:hAnsi="Gudea" w:cs="Arial"/>
          <w:lang w:val="de-DE"/>
        </w:rPr>
        <w:t xml:space="preserve"> Health”, Universidad </w:t>
      </w:r>
      <w:proofErr w:type="spellStart"/>
      <w:r w:rsidRPr="00813B9A">
        <w:rPr>
          <w:rFonts w:ascii="Gudea" w:eastAsia="Arial" w:hAnsi="Gudea" w:cs="Arial"/>
          <w:lang w:val="de-DE"/>
        </w:rPr>
        <w:t>Científica</w:t>
      </w:r>
      <w:proofErr w:type="spellEnd"/>
      <w:r w:rsidRPr="00813B9A">
        <w:rPr>
          <w:rFonts w:ascii="Gudea" w:eastAsia="Arial" w:hAnsi="Gudea" w:cs="Arial"/>
          <w:lang w:val="de-DE"/>
        </w:rPr>
        <w:t xml:space="preserve"> de </w:t>
      </w:r>
      <w:proofErr w:type="spellStart"/>
      <w:r w:rsidRPr="00813B9A">
        <w:rPr>
          <w:rFonts w:ascii="Gudea" w:eastAsia="Arial" w:hAnsi="Gudea" w:cs="Arial"/>
          <w:lang w:val="de-DE"/>
        </w:rPr>
        <w:t>Sur</w:t>
      </w:r>
      <w:proofErr w:type="spellEnd"/>
      <w:r w:rsidRPr="00813B9A">
        <w:rPr>
          <w:rFonts w:ascii="Gudea" w:eastAsia="Arial" w:hAnsi="Gudea" w:cs="Arial"/>
          <w:lang w:val="de-DE"/>
        </w:rPr>
        <w:t>, Lima, Perú</w:t>
      </w:r>
    </w:p>
    <w:p w14:paraId="422ED2C3" w14:textId="089CA442" w:rsidR="004E06B2" w:rsidRPr="00813B9A" w:rsidRDefault="00813B9A" w:rsidP="00813B9A">
      <w:pPr>
        <w:suppressLineNumbers/>
        <w:spacing w:line="360" w:lineRule="auto"/>
        <w:rPr>
          <w:rFonts w:ascii="Gudea" w:eastAsia="Arial" w:hAnsi="Gudea" w:cs="Arial"/>
          <w:vertAlign w:val="superscript"/>
          <w:lang w:val="de-DE"/>
        </w:rPr>
      </w:pPr>
      <w:r>
        <w:rPr>
          <w:rFonts w:ascii="Gudea" w:eastAsia="Arial" w:hAnsi="Gudea" w:cs="Arial"/>
          <w:lang w:val="de-DE"/>
        </w:rPr>
        <w:t xml:space="preserve">* </w:t>
      </w:r>
      <w:hyperlink r:id="rId9" w:history="1">
        <w:r w:rsidRPr="007B513C">
          <w:rPr>
            <w:rStyle w:val="Hipervnculo"/>
            <w:rFonts w:ascii="Gudea" w:eastAsia="Arial" w:hAnsi="Gudea" w:cs="Arial"/>
            <w:lang w:val="de-DE"/>
          </w:rPr>
          <w:t>ltume@cientifica.edu.pe</w:t>
        </w:r>
      </w:hyperlink>
      <w:r>
        <w:rPr>
          <w:rFonts w:ascii="Gudea" w:eastAsia="Arial" w:hAnsi="Gudea" w:cs="Arial"/>
          <w:lang w:val="de-DE"/>
        </w:rPr>
        <w:t xml:space="preserve"> </w:t>
      </w:r>
      <w:r w:rsidRPr="00813B9A">
        <w:rPr>
          <w:rFonts w:ascii="Gudea" w:eastAsia="Arial" w:hAnsi="Gudea" w:cs="Arial"/>
          <w:vertAlign w:val="superscript"/>
          <w:lang w:val="de-DE"/>
        </w:rPr>
        <w:t xml:space="preserve"> </w:t>
      </w:r>
    </w:p>
    <w:p w14:paraId="52207DCB" w14:textId="77777777" w:rsidR="00E30152" w:rsidRPr="00813B9A" w:rsidRDefault="00E30152" w:rsidP="00E30152">
      <w:pPr>
        <w:suppressLineNumbers/>
        <w:spacing w:line="360" w:lineRule="auto"/>
        <w:rPr>
          <w:rFonts w:ascii="Gudea" w:hAnsi="Gudea" w:cs="Gudea"/>
          <w:bCs/>
          <w:iCs/>
          <w:lang w:val="de-DE" w:eastAsia="es-ES"/>
        </w:rPr>
      </w:pPr>
    </w:p>
    <w:p w14:paraId="7BD67BCC" w14:textId="01290C3B" w:rsidR="0088673B" w:rsidRPr="002A5C9B" w:rsidRDefault="0088673B" w:rsidP="0088673B">
      <w:pPr>
        <w:suppressLineNumbers/>
        <w:spacing w:line="360" w:lineRule="auto"/>
        <w:jc w:val="both"/>
        <w:rPr>
          <w:rFonts w:ascii="Gudea" w:hAnsi="Gudea" w:cs="Gudea"/>
          <w:bCs/>
          <w:iCs/>
          <w:lang w:eastAsia="es-ES"/>
        </w:rPr>
      </w:pPr>
      <w:r w:rsidRPr="002A5C9B">
        <w:rPr>
          <w:rFonts w:ascii="Gudea" w:hAnsi="Gudea" w:cs="Gudea"/>
          <w:bCs/>
          <w:iCs/>
          <w:lang w:eastAsia="es-ES"/>
        </w:rPr>
        <w:t>Rec</w:t>
      </w:r>
      <w:r w:rsidR="00000D8C" w:rsidRPr="002A5C9B">
        <w:rPr>
          <w:rFonts w:ascii="Gudea" w:hAnsi="Gudea" w:cs="Gudea"/>
          <w:bCs/>
          <w:iCs/>
          <w:lang w:eastAsia="es-ES"/>
        </w:rPr>
        <w:t>i</w:t>
      </w:r>
      <w:r w:rsidR="000B54A7" w:rsidRPr="002A5C9B">
        <w:rPr>
          <w:rFonts w:ascii="Gudea" w:hAnsi="Gudea" w:cs="Gudea"/>
          <w:bCs/>
          <w:iCs/>
          <w:lang w:eastAsia="es-ES"/>
        </w:rPr>
        <w:t>bido</w:t>
      </w:r>
      <w:r w:rsidRPr="002A5C9B">
        <w:rPr>
          <w:rFonts w:ascii="Gudea" w:hAnsi="Gudea" w:cs="Gudea"/>
          <w:bCs/>
          <w:iCs/>
          <w:lang w:eastAsia="es-ES"/>
        </w:rPr>
        <w:t xml:space="preserve">: </w:t>
      </w:r>
      <w:r w:rsidR="00813B9A">
        <w:rPr>
          <w:rFonts w:ascii="Gudea" w:hAnsi="Gudea" w:cs="Gudea"/>
          <w:bCs/>
          <w:iCs/>
          <w:lang w:eastAsia="es-ES"/>
        </w:rPr>
        <w:t>17</w:t>
      </w:r>
      <w:r w:rsidR="004E06B2" w:rsidRPr="002A5C9B">
        <w:rPr>
          <w:rFonts w:ascii="Gudea" w:hAnsi="Gudea" w:cs="Gudea"/>
          <w:bCs/>
          <w:iCs/>
          <w:lang w:eastAsia="es-ES"/>
        </w:rPr>
        <w:t>/</w:t>
      </w:r>
      <w:r w:rsidR="002A5C9B" w:rsidRPr="002A5C9B">
        <w:rPr>
          <w:rFonts w:ascii="Gudea" w:hAnsi="Gudea" w:cs="Gudea"/>
          <w:bCs/>
          <w:iCs/>
          <w:lang w:eastAsia="es-ES"/>
        </w:rPr>
        <w:t>0</w:t>
      </w:r>
      <w:r w:rsidR="00813B9A">
        <w:rPr>
          <w:rFonts w:ascii="Gudea" w:hAnsi="Gudea" w:cs="Gudea"/>
          <w:bCs/>
          <w:iCs/>
          <w:lang w:eastAsia="es-ES"/>
        </w:rPr>
        <w:t>5</w:t>
      </w:r>
      <w:r w:rsidR="004E06B2" w:rsidRPr="002A5C9B">
        <w:rPr>
          <w:rFonts w:ascii="Gudea" w:hAnsi="Gudea" w:cs="Gudea"/>
          <w:bCs/>
          <w:iCs/>
          <w:lang w:eastAsia="es-ES"/>
        </w:rPr>
        <w:t>/</w:t>
      </w:r>
      <w:r w:rsidR="002A5C9B" w:rsidRPr="002A5C9B">
        <w:rPr>
          <w:rFonts w:ascii="Gudea" w:hAnsi="Gudea" w:cs="Gudea"/>
          <w:bCs/>
          <w:iCs/>
          <w:lang w:eastAsia="es-ES"/>
        </w:rPr>
        <w:t>2026</w:t>
      </w:r>
      <w:r w:rsidRPr="002A5C9B">
        <w:rPr>
          <w:rFonts w:ascii="Gudea" w:hAnsi="Gudea" w:cs="Gudea"/>
          <w:bCs/>
          <w:iCs/>
          <w:lang w:eastAsia="es-ES"/>
        </w:rPr>
        <w:t>; Ac</w:t>
      </w:r>
      <w:r w:rsidR="000B54A7" w:rsidRPr="002A5C9B">
        <w:rPr>
          <w:rFonts w:ascii="Gudea" w:hAnsi="Gudea" w:cs="Gudea"/>
          <w:bCs/>
          <w:iCs/>
          <w:lang w:eastAsia="es-ES"/>
        </w:rPr>
        <w:t>e</w:t>
      </w:r>
      <w:r w:rsidR="00000D8C" w:rsidRPr="002A5C9B">
        <w:rPr>
          <w:rFonts w:ascii="Gudea" w:hAnsi="Gudea" w:cs="Gudea"/>
          <w:bCs/>
          <w:iCs/>
          <w:lang w:eastAsia="es-ES"/>
        </w:rPr>
        <w:t>pt</w:t>
      </w:r>
      <w:r w:rsidR="000B54A7" w:rsidRPr="002A5C9B">
        <w:rPr>
          <w:rFonts w:ascii="Gudea" w:hAnsi="Gudea" w:cs="Gudea"/>
          <w:bCs/>
          <w:iCs/>
          <w:lang w:eastAsia="es-ES"/>
        </w:rPr>
        <w:t>a</w:t>
      </w:r>
      <w:r w:rsidR="00000D8C" w:rsidRPr="002A5C9B">
        <w:rPr>
          <w:rFonts w:ascii="Gudea" w:hAnsi="Gudea" w:cs="Gudea"/>
          <w:bCs/>
          <w:iCs/>
          <w:lang w:eastAsia="es-ES"/>
        </w:rPr>
        <w:t>d</w:t>
      </w:r>
      <w:r w:rsidR="000B54A7" w:rsidRPr="002A5C9B">
        <w:rPr>
          <w:rFonts w:ascii="Gudea" w:hAnsi="Gudea" w:cs="Gudea"/>
          <w:bCs/>
          <w:iCs/>
          <w:lang w:eastAsia="es-ES"/>
        </w:rPr>
        <w:t>o</w:t>
      </w:r>
      <w:r w:rsidRPr="002A5C9B">
        <w:rPr>
          <w:rFonts w:ascii="Gudea" w:hAnsi="Gudea" w:cs="Gudea"/>
          <w:bCs/>
          <w:iCs/>
          <w:lang w:eastAsia="es-ES"/>
        </w:rPr>
        <w:t>:</w:t>
      </w:r>
      <w:r w:rsidR="00813B9A">
        <w:rPr>
          <w:rFonts w:ascii="Gudea" w:hAnsi="Gudea" w:cs="Gudea"/>
          <w:bCs/>
          <w:iCs/>
          <w:lang w:eastAsia="es-ES"/>
        </w:rPr>
        <w:t xml:space="preserve"> </w:t>
      </w:r>
      <w:r w:rsidR="00497D1F">
        <w:rPr>
          <w:rFonts w:ascii="Gudea" w:hAnsi="Gudea" w:cs="Gudea"/>
          <w:bCs/>
          <w:iCs/>
          <w:lang w:eastAsia="es-ES"/>
        </w:rPr>
        <w:t>17</w:t>
      </w:r>
      <w:r w:rsidR="004E06B2" w:rsidRPr="002A5C9B">
        <w:rPr>
          <w:rFonts w:ascii="Gudea" w:hAnsi="Gudea" w:cs="Gudea"/>
          <w:bCs/>
          <w:iCs/>
          <w:lang w:eastAsia="es-ES"/>
        </w:rPr>
        <w:t>/</w:t>
      </w:r>
      <w:r w:rsidR="00497D1F">
        <w:rPr>
          <w:rFonts w:ascii="Gudea" w:hAnsi="Gudea" w:cs="Gudea"/>
          <w:bCs/>
          <w:iCs/>
          <w:lang w:eastAsia="es-ES"/>
        </w:rPr>
        <w:t>05</w:t>
      </w:r>
      <w:r w:rsidR="004E06B2" w:rsidRPr="002A5C9B">
        <w:rPr>
          <w:rFonts w:ascii="Gudea" w:hAnsi="Gudea" w:cs="Gudea"/>
          <w:bCs/>
          <w:iCs/>
          <w:lang w:eastAsia="es-ES"/>
        </w:rPr>
        <w:t>/</w:t>
      </w:r>
      <w:r w:rsidR="00497D1F">
        <w:rPr>
          <w:rFonts w:ascii="Gudea" w:hAnsi="Gudea" w:cs="Gudea"/>
          <w:bCs/>
          <w:iCs/>
          <w:lang w:eastAsia="es-ES"/>
        </w:rPr>
        <w:t>2026</w:t>
      </w:r>
      <w:r w:rsidRPr="002A5C9B">
        <w:rPr>
          <w:rFonts w:ascii="Gudea" w:hAnsi="Gudea" w:cs="Gudea"/>
          <w:bCs/>
          <w:iCs/>
          <w:lang w:eastAsia="es-ES"/>
        </w:rPr>
        <w:t>; Pub</w:t>
      </w:r>
      <w:r w:rsidR="000B54A7" w:rsidRPr="002A5C9B">
        <w:rPr>
          <w:rFonts w:ascii="Gudea" w:hAnsi="Gudea" w:cs="Gudea"/>
          <w:bCs/>
          <w:iCs/>
          <w:lang w:eastAsia="es-ES"/>
        </w:rPr>
        <w:t>licado</w:t>
      </w:r>
      <w:r w:rsidRPr="002A5C9B">
        <w:rPr>
          <w:rFonts w:ascii="Gudea" w:hAnsi="Gudea" w:cs="Gudea"/>
          <w:bCs/>
          <w:iCs/>
          <w:lang w:eastAsia="es-ES"/>
        </w:rPr>
        <w:t xml:space="preserve">: </w:t>
      </w:r>
      <w:r w:rsidR="00497D1F">
        <w:rPr>
          <w:rFonts w:ascii="Gudea" w:hAnsi="Gudea" w:cs="Gudea"/>
          <w:bCs/>
          <w:iCs/>
          <w:lang w:eastAsia="es-ES"/>
        </w:rPr>
        <w:t>25</w:t>
      </w:r>
      <w:r w:rsidR="004E06B2" w:rsidRPr="002A5C9B">
        <w:rPr>
          <w:rFonts w:ascii="Gudea" w:hAnsi="Gudea" w:cs="Gudea"/>
          <w:bCs/>
          <w:iCs/>
          <w:lang w:eastAsia="es-ES"/>
        </w:rPr>
        <w:t>/</w:t>
      </w:r>
      <w:r w:rsidR="00497D1F">
        <w:rPr>
          <w:rFonts w:ascii="Gudea" w:hAnsi="Gudea" w:cs="Gudea"/>
          <w:bCs/>
          <w:iCs/>
          <w:lang w:eastAsia="es-ES"/>
        </w:rPr>
        <w:t>06</w:t>
      </w:r>
      <w:r w:rsidR="004E06B2" w:rsidRPr="002A5C9B">
        <w:rPr>
          <w:rFonts w:ascii="Gudea" w:hAnsi="Gudea" w:cs="Gudea"/>
          <w:bCs/>
          <w:iCs/>
          <w:lang w:eastAsia="es-ES"/>
        </w:rPr>
        <w:t>/</w:t>
      </w:r>
      <w:r w:rsidR="00497D1F">
        <w:rPr>
          <w:rFonts w:ascii="Gudea" w:hAnsi="Gudea" w:cs="Gudea"/>
          <w:bCs/>
          <w:iCs/>
          <w:lang w:eastAsia="es-ES"/>
        </w:rPr>
        <w:t>2026</w:t>
      </w:r>
      <w:r w:rsidRPr="002A5C9B">
        <w:rPr>
          <w:rFonts w:ascii="Gudea" w:hAnsi="Gudea" w:cs="Gudea"/>
          <w:bCs/>
          <w:iCs/>
          <w:lang w:eastAsia="es-ES"/>
        </w:rPr>
        <w:t xml:space="preserve">. </w:t>
      </w:r>
    </w:p>
    <w:p w14:paraId="1208FE08" w14:textId="3A0B7D42" w:rsidR="00A42599" w:rsidRPr="000B54A7" w:rsidRDefault="00000D8C" w:rsidP="004E06B2">
      <w:pPr>
        <w:suppressLineNumbers/>
        <w:spacing w:line="360" w:lineRule="auto"/>
        <w:jc w:val="both"/>
        <w:rPr>
          <w:rFonts w:ascii="Gudea" w:hAnsi="Gudea" w:cs="Gudea"/>
          <w:bCs/>
          <w:iCs/>
          <w:lang w:eastAsia="es-ES"/>
        </w:rPr>
      </w:pPr>
      <w:r w:rsidRPr="002A5C9B">
        <w:rPr>
          <w:rFonts w:ascii="Gudea" w:hAnsi="Gudea" w:cs="Gudea"/>
          <w:bCs/>
          <w:iCs/>
          <w:lang w:eastAsia="es-ES"/>
        </w:rPr>
        <w:t>Editor</w:t>
      </w:r>
      <w:r w:rsidR="000B54A7" w:rsidRPr="002A5C9B">
        <w:rPr>
          <w:rFonts w:ascii="Gudea" w:hAnsi="Gudea" w:cs="Gudea"/>
          <w:bCs/>
          <w:iCs/>
          <w:lang w:eastAsia="es-ES"/>
        </w:rPr>
        <w:t xml:space="preserve"> asignado</w:t>
      </w:r>
      <w:r w:rsidR="0088673B" w:rsidRPr="002A5C9B">
        <w:rPr>
          <w:rFonts w:ascii="Gudea" w:hAnsi="Gudea" w:cs="Gudea"/>
          <w:bCs/>
          <w:iCs/>
          <w:lang w:eastAsia="es-ES"/>
        </w:rPr>
        <w:t>:</w:t>
      </w:r>
      <w:r w:rsidR="0088673B" w:rsidRPr="000B54A7">
        <w:rPr>
          <w:rFonts w:ascii="Gudea" w:hAnsi="Gudea" w:cs="Gudea"/>
          <w:bCs/>
          <w:iCs/>
          <w:lang w:eastAsia="es-ES"/>
        </w:rPr>
        <w:t xml:space="preserve"> </w:t>
      </w:r>
      <w:r w:rsidR="00497D1F">
        <w:rPr>
          <w:rFonts w:ascii="Gudea" w:hAnsi="Gudea" w:cs="Gudea"/>
          <w:bCs/>
          <w:iCs/>
          <w:lang w:eastAsia="es-ES"/>
        </w:rPr>
        <w:t xml:space="preserve">Rafael Almendra-Pegueros, </w:t>
      </w:r>
      <w:proofErr w:type="spellStart"/>
      <w:r w:rsidR="00497D1F">
        <w:rPr>
          <w:rFonts w:ascii="Gudea" w:hAnsi="Gudea" w:cs="Gudea"/>
          <w:bCs/>
          <w:iCs/>
          <w:lang w:eastAsia="es-ES"/>
        </w:rPr>
        <w:t>Institut</w:t>
      </w:r>
      <w:proofErr w:type="spellEnd"/>
      <w:r w:rsidR="00497D1F">
        <w:rPr>
          <w:rFonts w:ascii="Gudea" w:hAnsi="Gudea" w:cs="Gudea"/>
          <w:bCs/>
          <w:iCs/>
          <w:lang w:eastAsia="es-ES"/>
        </w:rPr>
        <w:t xml:space="preserve"> de Recerca Sant Pau (IR SANT PAU), Barcelona, España. </w:t>
      </w:r>
    </w:p>
    <w:p w14:paraId="67FF18CF" w14:textId="77777777" w:rsidR="002A5C9B" w:rsidRDefault="002A5C9B" w:rsidP="000B54A7">
      <w:pPr>
        <w:spacing w:line="360" w:lineRule="auto"/>
        <w:jc w:val="both"/>
        <w:rPr>
          <w:rFonts w:ascii="Gudea" w:hAnsi="Gudea" w:cs="Gudea"/>
          <w:highlight w:val="yellow"/>
        </w:rPr>
      </w:pPr>
    </w:p>
    <w:p w14:paraId="7C14D101" w14:textId="117BE7BC" w:rsidR="004E06B2" w:rsidRDefault="005477B0" w:rsidP="002535FA">
      <w:pPr>
        <w:spacing w:line="360" w:lineRule="auto"/>
        <w:jc w:val="both"/>
        <w:rPr>
          <w:rFonts w:ascii="Gudea" w:hAnsi="Gudea" w:cs="Gudea"/>
          <w:lang w:val="en-US"/>
        </w:rPr>
      </w:pPr>
      <w:r w:rsidRPr="002535FA">
        <w:rPr>
          <w:rFonts w:ascii="Gudea" w:hAnsi="Gudea" w:cs="Gudea"/>
          <w:highlight w:val="yellow"/>
          <w:lang w:val="en-US"/>
        </w:rPr>
        <w:t>CITA</w:t>
      </w:r>
      <w:r w:rsidR="00000D8C" w:rsidRPr="002535FA">
        <w:rPr>
          <w:rFonts w:ascii="Gudea" w:hAnsi="Gudea" w:cs="Gudea"/>
          <w:highlight w:val="yellow"/>
          <w:lang w:val="en-US"/>
        </w:rPr>
        <w:t>TION</w:t>
      </w:r>
      <w:r w:rsidRPr="002535FA">
        <w:rPr>
          <w:rFonts w:ascii="Gudea" w:hAnsi="Gudea" w:cs="Gudea"/>
          <w:highlight w:val="yellow"/>
          <w:lang w:val="en-US"/>
        </w:rPr>
        <w:t xml:space="preserve">: </w:t>
      </w:r>
      <w:proofErr w:type="spellStart"/>
      <w:r w:rsidR="002535FA" w:rsidRPr="002535FA">
        <w:rPr>
          <w:rFonts w:ascii="Gudea" w:hAnsi="Gudea" w:cs="Gudea"/>
          <w:highlight w:val="yellow"/>
          <w:lang w:val="en-US"/>
        </w:rPr>
        <w:t>Tume</w:t>
      </w:r>
      <w:proofErr w:type="spellEnd"/>
      <w:r w:rsidR="002535FA" w:rsidRPr="002535FA">
        <w:rPr>
          <w:rFonts w:ascii="Gudea" w:hAnsi="Gudea" w:cs="Gudea"/>
          <w:highlight w:val="yellow"/>
          <w:lang w:val="en-US"/>
        </w:rPr>
        <w:t xml:space="preserve"> F, Palma-Gutierrez EJ, Mamani-Urrutia V, </w:t>
      </w:r>
      <w:proofErr w:type="spellStart"/>
      <w:r w:rsidR="002535FA" w:rsidRPr="002535FA">
        <w:rPr>
          <w:rFonts w:ascii="Gudea" w:hAnsi="Gudea" w:cs="Gudea"/>
          <w:highlight w:val="yellow"/>
          <w:lang w:val="en-US"/>
        </w:rPr>
        <w:t>Requena</w:t>
      </w:r>
      <w:proofErr w:type="spellEnd"/>
      <w:r w:rsidR="002535FA" w:rsidRPr="002535FA">
        <w:rPr>
          <w:rFonts w:ascii="Gudea" w:hAnsi="Gudea" w:cs="Gudea"/>
          <w:highlight w:val="yellow"/>
          <w:lang w:val="en-US"/>
        </w:rPr>
        <w:t xml:space="preserve"> F, Ruiz J</w:t>
      </w:r>
      <w:r w:rsidR="002A5C9B" w:rsidRPr="002535FA">
        <w:rPr>
          <w:rFonts w:ascii="Gudea" w:hAnsi="Gudea" w:cs="Gudea"/>
          <w:highlight w:val="yellow"/>
          <w:lang w:val="en-US"/>
        </w:rPr>
        <w:t>.</w:t>
      </w:r>
      <w:r w:rsidR="00000D8C" w:rsidRPr="002535FA">
        <w:rPr>
          <w:rFonts w:ascii="Gudea" w:hAnsi="Gudea" w:cs="Gudea"/>
          <w:highlight w:val="yellow"/>
          <w:lang w:val="en-US"/>
        </w:rPr>
        <w:t xml:space="preserve"> </w:t>
      </w:r>
      <w:r w:rsidR="002535FA" w:rsidRPr="002535FA">
        <w:rPr>
          <w:rFonts w:ascii="Gudea" w:hAnsi="Gudea" w:cs="Gudea"/>
          <w:highlight w:val="yellow"/>
          <w:lang w:val="en-US"/>
        </w:rPr>
        <w:t>Response to “Methodological considerations on the study of diet and fecal levels of</w:t>
      </w:r>
      <w:r w:rsidR="002535FA" w:rsidRPr="002535FA">
        <w:rPr>
          <w:rFonts w:ascii="Gudea" w:hAnsi="Gudea" w:cs="Gudea"/>
          <w:highlight w:val="yellow"/>
          <w:lang w:val="en-US"/>
        </w:rPr>
        <w:t xml:space="preserve"> </w:t>
      </w:r>
      <w:proofErr w:type="spellStart"/>
      <w:r w:rsidR="002535FA" w:rsidRPr="002535FA">
        <w:rPr>
          <w:rFonts w:ascii="Gudea" w:hAnsi="Gudea" w:cs="Gudea"/>
          <w:highlight w:val="yellow"/>
          <w:lang w:val="en-US"/>
        </w:rPr>
        <w:t>Akkermansia</w:t>
      </w:r>
      <w:proofErr w:type="spellEnd"/>
      <w:r w:rsidR="002535FA" w:rsidRPr="002535FA">
        <w:rPr>
          <w:rFonts w:ascii="Gudea" w:hAnsi="Gudea" w:cs="Gudea"/>
          <w:highlight w:val="yellow"/>
          <w:lang w:val="en-US"/>
        </w:rPr>
        <w:t xml:space="preserve"> </w:t>
      </w:r>
      <w:proofErr w:type="spellStart"/>
      <w:r w:rsidR="002535FA" w:rsidRPr="002535FA">
        <w:rPr>
          <w:rFonts w:ascii="Gudea" w:hAnsi="Gudea" w:cs="Gudea"/>
          <w:highlight w:val="yellow"/>
          <w:lang w:val="en-US"/>
        </w:rPr>
        <w:t>muciniphila</w:t>
      </w:r>
      <w:proofErr w:type="spellEnd"/>
      <w:r w:rsidR="002535FA" w:rsidRPr="002535FA">
        <w:rPr>
          <w:rFonts w:ascii="Gudea" w:hAnsi="Gudea" w:cs="Gudea"/>
          <w:highlight w:val="yellow"/>
          <w:lang w:val="en-US"/>
        </w:rPr>
        <w:t xml:space="preserve"> in older adults”</w:t>
      </w:r>
      <w:r w:rsidR="00000D8C" w:rsidRPr="002535FA">
        <w:rPr>
          <w:rFonts w:ascii="Gudea" w:hAnsi="Gudea" w:cs="Gudea"/>
          <w:highlight w:val="yellow"/>
          <w:lang w:val="en-US"/>
        </w:rPr>
        <w:t xml:space="preserve">. </w:t>
      </w:r>
      <w:r w:rsidRPr="002535FA">
        <w:rPr>
          <w:rFonts w:ascii="Gudea" w:hAnsi="Gudea" w:cs="Gudea"/>
          <w:highlight w:val="yellow"/>
          <w:lang w:val="en-US"/>
        </w:rPr>
        <w:t xml:space="preserve">Rev Esp </w:t>
      </w:r>
      <w:proofErr w:type="spellStart"/>
      <w:r w:rsidRPr="002535FA">
        <w:rPr>
          <w:rFonts w:ascii="Gudea" w:hAnsi="Gudea" w:cs="Gudea"/>
          <w:highlight w:val="yellow"/>
          <w:lang w:val="en-US"/>
        </w:rPr>
        <w:t>Nutr</w:t>
      </w:r>
      <w:proofErr w:type="spellEnd"/>
      <w:r w:rsidRPr="002535FA">
        <w:rPr>
          <w:rFonts w:ascii="Gudea" w:hAnsi="Gudea" w:cs="Gudea"/>
          <w:highlight w:val="yellow"/>
          <w:lang w:val="en-US"/>
        </w:rPr>
        <w:t xml:space="preserve"> Hum Diet. 202</w:t>
      </w:r>
      <w:r w:rsidR="00497D1F" w:rsidRPr="002535FA">
        <w:rPr>
          <w:rFonts w:ascii="Gudea" w:hAnsi="Gudea" w:cs="Gudea"/>
          <w:highlight w:val="yellow"/>
          <w:lang w:val="en-US"/>
        </w:rPr>
        <w:t>7</w:t>
      </w:r>
      <w:r w:rsidRPr="002535FA">
        <w:rPr>
          <w:rFonts w:ascii="Gudea" w:hAnsi="Gudea" w:cs="Gudea"/>
          <w:highlight w:val="yellow"/>
          <w:lang w:val="en-US"/>
        </w:rPr>
        <w:t xml:space="preserve">; </w:t>
      </w:r>
      <w:r w:rsidR="00497D1F" w:rsidRPr="002535FA">
        <w:rPr>
          <w:rFonts w:ascii="Gudea" w:hAnsi="Gudea" w:cs="Gudea"/>
          <w:highlight w:val="yellow"/>
          <w:lang w:val="en-US"/>
        </w:rPr>
        <w:t>31</w:t>
      </w:r>
      <w:r w:rsidRPr="002535FA">
        <w:rPr>
          <w:rFonts w:ascii="Gudea" w:hAnsi="Gudea" w:cs="Gudea"/>
          <w:highlight w:val="yellow"/>
          <w:lang w:val="en-US"/>
        </w:rPr>
        <w:t>(</w:t>
      </w:r>
      <w:r w:rsidR="00497D1F" w:rsidRPr="002535FA">
        <w:rPr>
          <w:rFonts w:ascii="Gudea" w:hAnsi="Gudea" w:cs="Gudea"/>
          <w:highlight w:val="yellow"/>
          <w:lang w:val="en-US"/>
        </w:rPr>
        <w:t>1</w:t>
      </w:r>
      <w:proofErr w:type="gramStart"/>
      <w:r w:rsidRPr="002535FA">
        <w:rPr>
          <w:rFonts w:ascii="Gudea" w:hAnsi="Gudea" w:cs="Gudea"/>
          <w:highlight w:val="yellow"/>
          <w:lang w:val="en-US"/>
        </w:rPr>
        <w:t>)</w:t>
      </w:r>
      <w:r w:rsidR="00000D8C" w:rsidRPr="002535FA">
        <w:rPr>
          <w:rFonts w:ascii="Gudea" w:hAnsi="Gudea" w:cs="Gudea"/>
          <w:highlight w:val="yellow"/>
          <w:lang w:val="en-US"/>
        </w:rPr>
        <w:t>,</w:t>
      </w:r>
      <w:r w:rsidR="00497D1F" w:rsidRPr="002535FA">
        <w:rPr>
          <w:rFonts w:ascii="Gudea" w:hAnsi="Gudea" w:cs="Gudea"/>
          <w:highlight w:val="yellow"/>
          <w:lang w:val="en-US"/>
        </w:rPr>
        <w:t>e</w:t>
      </w:r>
      <w:proofErr w:type="gramEnd"/>
      <w:r w:rsidR="00497D1F" w:rsidRPr="002535FA">
        <w:rPr>
          <w:rFonts w:ascii="Gudea" w:hAnsi="Gudea" w:cs="Gudea"/>
          <w:highlight w:val="yellow"/>
          <w:lang w:val="en-US"/>
        </w:rPr>
        <w:t>28</w:t>
      </w:r>
      <w:r w:rsidR="002535FA">
        <w:rPr>
          <w:rFonts w:ascii="Gudea" w:hAnsi="Gudea" w:cs="Gudea"/>
          <w:highlight w:val="yellow"/>
          <w:lang w:val="en-US"/>
        </w:rPr>
        <w:t>48</w:t>
      </w:r>
      <w:r w:rsidRPr="002535FA">
        <w:rPr>
          <w:rFonts w:ascii="Gudea" w:hAnsi="Gudea" w:cs="Gudea"/>
          <w:highlight w:val="yellow"/>
          <w:lang w:val="en-US"/>
        </w:rPr>
        <w:t xml:space="preserve">. </w:t>
      </w:r>
      <w:proofErr w:type="spellStart"/>
      <w:r w:rsidRPr="002535FA">
        <w:rPr>
          <w:rFonts w:ascii="Gudea" w:hAnsi="Gudea" w:cs="Gudea"/>
          <w:highlight w:val="yellow"/>
          <w:lang w:val="en-US"/>
        </w:rPr>
        <w:t>doi</w:t>
      </w:r>
      <w:proofErr w:type="spellEnd"/>
      <w:r w:rsidRPr="002535FA">
        <w:rPr>
          <w:rFonts w:ascii="Gudea" w:hAnsi="Gudea" w:cs="Gudea"/>
          <w:highlight w:val="yellow"/>
          <w:lang w:val="en-US"/>
        </w:rPr>
        <w:t>: 10.14306/renhyd.</w:t>
      </w:r>
      <w:r w:rsidR="00497D1F" w:rsidRPr="002535FA">
        <w:rPr>
          <w:rFonts w:ascii="Gudea" w:hAnsi="Gudea" w:cs="Gudea"/>
          <w:highlight w:val="yellow"/>
          <w:lang w:val="en-US"/>
        </w:rPr>
        <w:t>31</w:t>
      </w:r>
      <w:r w:rsidRPr="002535FA">
        <w:rPr>
          <w:rFonts w:ascii="Gudea" w:hAnsi="Gudea" w:cs="Gudea"/>
          <w:highlight w:val="yellow"/>
          <w:lang w:val="en-US"/>
        </w:rPr>
        <w:t>.</w:t>
      </w:r>
      <w:r w:rsidR="00497D1F" w:rsidRPr="002535FA">
        <w:rPr>
          <w:rFonts w:ascii="Gudea" w:hAnsi="Gudea" w:cs="Gudea"/>
          <w:highlight w:val="yellow"/>
          <w:lang w:val="en-US"/>
        </w:rPr>
        <w:t>1</w:t>
      </w:r>
      <w:r w:rsidRPr="002535FA">
        <w:rPr>
          <w:rFonts w:ascii="Gudea" w:hAnsi="Gudea" w:cs="Gudea"/>
          <w:highlight w:val="yellow"/>
          <w:lang w:val="en-US"/>
        </w:rPr>
        <w:t>.</w:t>
      </w:r>
      <w:r w:rsidR="00497D1F" w:rsidRPr="002535FA">
        <w:rPr>
          <w:rFonts w:ascii="Gudea" w:hAnsi="Gudea" w:cs="Gudea"/>
          <w:highlight w:val="yellow"/>
          <w:lang w:val="en-US"/>
        </w:rPr>
        <w:t>28</w:t>
      </w:r>
      <w:r w:rsidR="002535FA">
        <w:rPr>
          <w:rFonts w:ascii="Gudea" w:hAnsi="Gudea" w:cs="Gudea"/>
          <w:highlight w:val="yellow"/>
          <w:lang w:val="en-US"/>
        </w:rPr>
        <w:t>48</w:t>
      </w:r>
      <w:r w:rsidRPr="002535FA">
        <w:rPr>
          <w:rFonts w:ascii="Gudea" w:hAnsi="Gudea" w:cs="Gudea"/>
          <w:highlight w:val="yellow"/>
          <w:lang w:val="en-US"/>
        </w:rPr>
        <w:t xml:space="preserve"> [ahead of print]</w:t>
      </w:r>
      <w:r w:rsidR="001B4AF1" w:rsidRPr="002535FA">
        <w:rPr>
          <w:rFonts w:ascii="Gudea" w:hAnsi="Gudea" w:cs="Gudea"/>
          <w:highlight w:val="yellow"/>
          <w:lang w:val="en-US"/>
        </w:rPr>
        <w:t>.</w:t>
      </w:r>
      <w:r w:rsidR="001B4AF1" w:rsidRPr="002A5C9B">
        <w:rPr>
          <w:rFonts w:ascii="Gudea" w:hAnsi="Gudea" w:cs="Gudea"/>
          <w:lang w:val="en-US"/>
        </w:rPr>
        <w:t xml:space="preserve"> </w:t>
      </w:r>
    </w:p>
    <w:p w14:paraId="48A3197E" w14:textId="77777777" w:rsidR="00497D1F" w:rsidRDefault="00497D1F" w:rsidP="000B54A7">
      <w:pPr>
        <w:spacing w:line="360" w:lineRule="auto"/>
        <w:jc w:val="both"/>
        <w:rPr>
          <w:rFonts w:ascii="Gudea" w:hAnsi="Gudea" w:cs="Gudea"/>
          <w:lang w:val="en-US"/>
        </w:rPr>
      </w:pPr>
    </w:p>
    <w:p w14:paraId="6E7B14A7" w14:textId="6542D281" w:rsidR="00737EAB" w:rsidRPr="00737EAB" w:rsidRDefault="00737EAB" w:rsidP="00737EAB">
      <w:pPr>
        <w:spacing w:line="360" w:lineRule="auto"/>
        <w:jc w:val="both"/>
        <w:rPr>
          <w:rFonts w:ascii="Gudea" w:eastAsia="Arial" w:hAnsi="Gudea" w:cs="Arial"/>
          <w:bCs/>
          <w:lang w:val="en-US"/>
        </w:rPr>
      </w:pPr>
      <w:r w:rsidRPr="00737EAB">
        <w:rPr>
          <w:rFonts w:ascii="Gudea" w:eastAsia="Arial" w:hAnsi="Gudea" w:cs="Arial"/>
          <w:bCs/>
          <w:lang w:val="en-US"/>
        </w:rPr>
        <w:lastRenderedPageBreak/>
        <w:t xml:space="preserve">Dear Editor, </w:t>
      </w:r>
    </w:p>
    <w:p w14:paraId="20FC3038" w14:textId="0E6085EB" w:rsidR="00737EAB" w:rsidRPr="00737EAB" w:rsidRDefault="00737EAB" w:rsidP="00737EAB">
      <w:pPr>
        <w:spacing w:line="360" w:lineRule="auto"/>
        <w:jc w:val="both"/>
        <w:rPr>
          <w:rFonts w:ascii="Gudea" w:eastAsia="Arial" w:hAnsi="Gudea" w:cs="Arial"/>
          <w:bCs/>
          <w:lang w:val="en-US"/>
        </w:rPr>
      </w:pPr>
      <w:r w:rsidRPr="00737EAB">
        <w:rPr>
          <w:rFonts w:ascii="Gudea" w:eastAsia="Arial" w:hAnsi="Gudea" w:cs="Arial"/>
          <w:bCs/>
          <w:lang w:val="en-US"/>
        </w:rPr>
        <w:t xml:space="preserve">We thank </w:t>
      </w:r>
      <w:proofErr w:type="spellStart"/>
      <w:r w:rsidRPr="00737EAB">
        <w:rPr>
          <w:rFonts w:ascii="Gudea" w:eastAsia="Arial" w:hAnsi="Gudea" w:cs="Arial"/>
          <w:bCs/>
          <w:lang w:val="en-US"/>
        </w:rPr>
        <w:t>Apaza</w:t>
      </w:r>
      <w:proofErr w:type="spellEnd"/>
      <w:r w:rsidR="005D097A">
        <w:rPr>
          <w:rFonts w:ascii="Gudea" w:eastAsia="Arial" w:hAnsi="Gudea" w:cs="Arial"/>
          <w:bCs/>
          <w:lang w:val="en-US"/>
        </w:rPr>
        <w:t xml:space="preserve"> Durand</w:t>
      </w:r>
      <w:r w:rsidR="00C219B8">
        <w:rPr>
          <w:rFonts w:ascii="Gudea" w:eastAsia="Arial" w:hAnsi="Gudea" w:cs="Arial"/>
          <w:bCs/>
          <w:vertAlign w:val="superscript"/>
          <w:lang w:val="en-US"/>
        </w:rPr>
        <w:t>1</w:t>
      </w:r>
      <w:r w:rsidRPr="00737EAB">
        <w:rPr>
          <w:rFonts w:ascii="Gudea" w:eastAsia="Arial" w:hAnsi="Gudea" w:cs="Arial"/>
          <w:bCs/>
          <w:lang w:val="en-US"/>
        </w:rPr>
        <w:t xml:space="preserve"> for the interest shown in our article, “Diet, anthropometric measurements, sleep quality and fecal levels of </w:t>
      </w:r>
      <w:proofErr w:type="spellStart"/>
      <w:r w:rsidRPr="00737EAB">
        <w:rPr>
          <w:rFonts w:ascii="Gudea" w:eastAsia="Arial" w:hAnsi="Gudea" w:cs="Arial"/>
          <w:bCs/>
          <w:lang w:val="en-US"/>
        </w:rPr>
        <w:t>Akkermansia</w:t>
      </w:r>
      <w:proofErr w:type="spellEnd"/>
      <w:r w:rsidRPr="00737EAB">
        <w:rPr>
          <w:rFonts w:ascii="Gudea" w:eastAsia="Arial" w:hAnsi="Gudea" w:cs="Arial"/>
          <w:bCs/>
          <w:lang w:val="en-US"/>
        </w:rPr>
        <w:t xml:space="preserve"> </w:t>
      </w:r>
      <w:proofErr w:type="spellStart"/>
      <w:r w:rsidRPr="00737EAB">
        <w:rPr>
          <w:rFonts w:ascii="Gudea" w:eastAsia="Arial" w:hAnsi="Gudea" w:cs="Arial"/>
          <w:bCs/>
          <w:lang w:val="en-US"/>
        </w:rPr>
        <w:t>muciniphila</w:t>
      </w:r>
      <w:proofErr w:type="spellEnd"/>
      <w:r w:rsidRPr="00737EAB">
        <w:rPr>
          <w:rFonts w:ascii="Gudea" w:eastAsia="Arial" w:hAnsi="Gudea" w:cs="Arial"/>
          <w:bCs/>
          <w:lang w:val="en-US"/>
        </w:rPr>
        <w:t>: a cross-sectional study in older adults”</w:t>
      </w:r>
      <w:r w:rsidR="00C219B8" w:rsidRPr="00C219B8">
        <w:rPr>
          <w:rFonts w:ascii="Gudea" w:eastAsia="Arial" w:hAnsi="Gudea" w:cs="Arial"/>
          <w:bCs/>
          <w:vertAlign w:val="superscript"/>
          <w:lang w:val="en-US"/>
        </w:rPr>
        <w:t>2</w:t>
      </w:r>
      <w:r w:rsidRPr="00737EAB">
        <w:rPr>
          <w:rFonts w:ascii="Gudea" w:eastAsia="Arial" w:hAnsi="Gudea" w:cs="Arial"/>
          <w:bCs/>
          <w:lang w:val="en-US"/>
        </w:rPr>
        <w:t xml:space="preserve"> and for the methodological reflections provided. We agree that scientific discussion is essential for strengthening the interpretation of findings in nutritional epidemiology and microbiome research, particularly in Latin American populations, where evidence on gut microbiota in older adults remains limited.</w:t>
      </w:r>
    </w:p>
    <w:p w14:paraId="7972034C" w14:textId="7A77FC27" w:rsidR="00737EAB" w:rsidRPr="00737EAB" w:rsidRDefault="00737EAB" w:rsidP="00737EAB">
      <w:pPr>
        <w:spacing w:line="360" w:lineRule="auto"/>
        <w:jc w:val="both"/>
        <w:rPr>
          <w:rFonts w:ascii="Gudea" w:eastAsia="Arial" w:hAnsi="Gudea" w:cs="Arial"/>
          <w:bCs/>
          <w:lang w:val="en-US"/>
        </w:rPr>
      </w:pPr>
      <w:r w:rsidRPr="00737EAB">
        <w:rPr>
          <w:rFonts w:ascii="Gudea" w:eastAsia="Arial" w:hAnsi="Gudea" w:cs="Arial"/>
          <w:bCs/>
          <w:lang w:val="en-US"/>
        </w:rPr>
        <w:t xml:space="preserve">We appreciate the author’s observation regarding the restriction of inferential analyses to participants with detectable fecal levels of </w:t>
      </w:r>
      <w:proofErr w:type="spellStart"/>
      <w:r w:rsidRPr="00737EAB">
        <w:rPr>
          <w:rFonts w:ascii="Gudea" w:eastAsia="Arial" w:hAnsi="Gudea" w:cs="Arial"/>
          <w:bCs/>
          <w:i/>
          <w:iCs/>
          <w:lang w:val="en-US"/>
        </w:rPr>
        <w:t>Akkermansia</w:t>
      </w:r>
      <w:proofErr w:type="spellEnd"/>
      <w:r w:rsidRPr="00737EAB">
        <w:rPr>
          <w:rFonts w:ascii="Gudea" w:eastAsia="Arial" w:hAnsi="Gudea" w:cs="Arial"/>
          <w:bCs/>
          <w:i/>
          <w:iCs/>
          <w:lang w:val="en-US"/>
        </w:rPr>
        <w:t xml:space="preserve"> </w:t>
      </w:r>
      <w:proofErr w:type="spellStart"/>
      <w:r w:rsidRPr="00737EAB">
        <w:rPr>
          <w:rFonts w:ascii="Gudea" w:eastAsia="Arial" w:hAnsi="Gudea" w:cs="Arial"/>
          <w:bCs/>
          <w:i/>
          <w:iCs/>
          <w:lang w:val="en-US"/>
        </w:rPr>
        <w:t>muciniphila</w:t>
      </w:r>
      <w:proofErr w:type="spellEnd"/>
      <w:r w:rsidRPr="00737EAB">
        <w:rPr>
          <w:rFonts w:ascii="Gudea" w:eastAsia="Arial" w:hAnsi="Gudea" w:cs="Arial"/>
          <w:bCs/>
          <w:lang w:val="en-US"/>
        </w:rPr>
        <w:t>. We agree that non-detectable qPCR results should not be interpreted as definitive biological absence, because they may represent bacterial abundance below the analytical detection or quantification threshold. However, our inferential analyses were focused on continuous fecal abundance values expressed as log</w:t>
      </w:r>
      <w:r w:rsidRPr="00737EAB">
        <w:rPr>
          <w:rFonts w:ascii="Gudea" w:eastAsia="Arial" w:hAnsi="Gudea" w:cs="Arial"/>
          <w:bCs/>
          <w:vertAlign w:val="subscript"/>
          <w:lang w:val="en-US"/>
        </w:rPr>
        <w:t xml:space="preserve">10 </w:t>
      </w:r>
      <w:r w:rsidRPr="00737EAB">
        <w:rPr>
          <w:rFonts w:ascii="Gudea" w:eastAsia="Arial" w:hAnsi="Gudea" w:cs="Arial"/>
          <w:bCs/>
          <w:lang w:val="en-US"/>
        </w:rPr>
        <w:t>copies/g stool. For this reason, non-detectable samples could not be validly included in ANOVA or t-test comparisons without making additional assumptions, such as assigning zero, half of the detection limit, or another substituted value</w:t>
      </w:r>
      <w:r w:rsidR="00354B91">
        <w:rPr>
          <w:rFonts w:ascii="Gudea" w:eastAsia="Arial" w:hAnsi="Gudea" w:cs="Arial"/>
          <w:bCs/>
          <w:vertAlign w:val="superscript"/>
          <w:lang w:val="en-US"/>
        </w:rPr>
        <w:t>3</w:t>
      </w:r>
      <w:r w:rsidRPr="00737EAB">
        <w:rPr>
          <w:rFonts w:ascii="Gudea" w:eastAsia="Arial" w:hAnsi="Gudea" w:cs="Arial"/>
          <w:bCs/>
          <w:lang w:val="en-US"/>
        </w:rPr>
        <w:t xml:space="preserve">. In our study, samples were considered positive only when they met predefined analytical criteria, including amplification with a Ct value lower than the Ct corresponding to the </w:t>
      </w:r>
      <w:proofErr w:type="gramStart"/>
      <w:r w:rsidRPr="00737EAB">
        <w:rPr>
          <w:rFonts w:ascii="Gudea" w:eastAsia="Arial" w:hAnsi="Gudea" w:cs="Arial"/>
          <w:bCs/>
          <w:lang w:val="en-US"/>
        </w:rPr>
        <w:t>lowest-concentration</w:t>
      </w:r>
      <w:proofErr w:type="gramEnd"/>
      <w:r w:rsidRPr="00737EAB">
        <w:rPr>
          <w:rFonts w:ascii="Gudea" w:eastAsia="Arial" w:hAnsi="Gudea" w:cs="Arial"/>
          <w:bCs/>
          <w:lang w:val="en-US"/>
        </w:rPr>
        <w:t xml:space="preserve"> point of the standard curve, and a melting temperature consistent with the expected amplicon. This decision was intended to ensure that only analytically quantifiable values were treated as continuous abundance measurements. Values below the limit of detection or quantification are better understood as left-censored or non-quantifiable observations rather than reliable continuous values, and their statistical inclusion requires specific assumptions or censored-data approaches. Accordingly, our findings should be interpreted as associations between dietary and clinical variables and </w:t>
      </w:r>
      <w:r w:rsidRPr="00737EAB">
        <w:rPr>
          <w:rFonts w:ascii="Gudea" w:eastAsia="Arial" w:hAnsi="Gudea" w:cs="Arial"/>
          <w:bCs/>
          <w:i/>
          <w:iCs/>
          <w:lang w:val="en-US"/>
        </w:rPr>
        <w:t xml:space="preserve">A. </w:t>
      </w:r>
      <w:proofErr w:type="spellStart"/>
      <w:r w:rsidRPr="00737EAB">
        <w:rPr>
          <w:rFonts w:ascii="Gudea" w:eastAsia="Arial" w:hAnsi="Gudea" w:cs="Arial"/>
          <w:bCs/>
          <w:i/>
          <w:iCs/>
          <w:lang w:val="en-US"/>
        </w:rPr>
        <w:t>muciniphila</w:t>
      </w:r>
      <w:proofErr w:type="spellEnd"/>
      <w:r w:rsidRPr="00737EAB">
        <w:rPr>
          <w:rFonts w:ascii="Gudea" w:eastAsia="Arial" w:hAnsi="Gudea" w:cs="Arial"/>
          <w:bCs/>
          <w:i/>
          <w:iCs/>
          <w:lang w:val="en-US"/>
        </w:rPr>
        <w:t xml:space="preserve"> </w:t>
      </w:r>
      <w:r w:rsidRPr="00737EAB">
        <w:rPr>
          <w:rFonts w:ascii="Gudea" w:eastAsia="Arial" w:hAnsi="Gudea" w:cs="Arial"/>
          <w:bCs/>
          <w:lang w:val="en-US"/>
        </w:rPr>
        <w:t xml:space="preserve">abundance among participants with quantifiable fecal levels, rather than as associations with the presence or absence of the bacterium in the entire study population. </w:t>
      </w:r>
    </w:p>
    <w:p w14:paraId="52E5ECCB" w14:textId="35D111D9" w:rsidR="00737EAB" w:rsidRPr="00737EAB" w:rsidRDefault="00737EAB" w:rsidP="00737EAB">
      <w:pPr>
        <w:spacing w:line="360" w:lineRule="auto"/>
        <w:jc w:val="both"/>
        <w:rPr>
          <w:rFonts w:ascii="Gudea" w:eastAsia="Arial" w:hAnsi="Gudea" w:cs="Arial"/>
          <w:bCs/>
          <w:lang w:val="en-US"/>
        </w:rPr>
      </w:pPr>
      <w:r w:rsidRPr="00737EAB">
        <w:rPr>
          <w:rFonts w:ascii="Gudea" w:eastAsia="Arial" w:hAnsi="Gudea" w:cs="Arial"/>
          <w:bCs/>
          <w:lang w:val="en-US"/>
        </w:rPr>
        <w:t xml:space="preserve">Regarding the use of qPCR as the principal microbiological approach, we agree that this method does not provide a comprehensive view of microbiome composition, ecological interactions, functional pathways, or strain-level diversity. Nevertheless, qPCR was selected because the study had an exploratory objective focused on a predefined bacterial species. In this context, qPCR </w:t>
      </w:r>
      <w:r w:rsidRPr="00737EAB">
        <w:rPr>
          <w:rFonts w:ascii="Gudea" w:eastAsia="Arial" w:hAnsi="Gudea" w:cs="Arial"/>
          <w:bCs/>
          <w:lang w:val="en-US"/>
        </w:rPr>
        <w:lastRenderedPageBreak/>
        <w:t>offers species-specific absolute quantification and is suitable for estimating the fecal abundance of a targeted microorganism when appropriate analytical criteria are applied. The use of standard curves, Ct values, and amplicon-specific melting behavior is also consistent with established principles for qPCR assay reporting and quality control</w:t>
      </w:r>
      <w:r w:rsidR="00354B91">
        <w:rPr>
          <w:rFonts w:ascii="Gudea" w:eastAsia="Arial" w:hAnsi="Gudea" w:cs="Arial"/>
          <w:bCs/>
          <w:vertAlign w:val="superscript"/>
          <w:lang w:val="en-US"/>
        </w:rPr>
        <w:t>4</w:t>
      </w:r>
      <w:r w:rsidRPr="00737EAB">
        <w:rPr>
          <w:rFonts w:ascii="Gudea" w:eastAsia="Arial" w:hAnsi="Gudea" w:cs="Arial"/>
          <w:bCs/>
          <w:lang w:val="en-US"/>
        </w:rPr>
        <w:t xml:space="preserve">. We agree that </w:t>
      </w:r>
      <w:bookmarkStart w:id="1" w:name="_Hlk229855005"/>
      <w:r w:rsidRPr="00737EAB">
        <w:rPr>
          <w:rFonts w:ascii="Gudea" w:eastAsia="Arial" w:hAnsi="Gudea" w:cs="Arial"/>
          <w:bCs/>
          <w:lang w:val="en-US"/>
        </w:rPr>
        <w:t xml:space="preserve">metagenomic approaches </w:t>
      </w:r>
      <w:bookmarkEnd w:id="1"/>
      <w:r w:rsidRPr="00737EAB">
        <w:rPr>
          <w:rFonts w:ascii="Gudea" w:eastAsia="Arial" w:hAnsi="Gudea" w:cs="Arial"/>
          <w:bCs/>
          <w:lang w:val="en-US"/>
        </w:rPr>
        <w:t>would provide broader information regarding microbial communities, functional potential, and strain-level variation</w:t>
      </w:r>
      <w:r w:rsidR="00354B91">
        <w:rPr>
          <w:rFonts w:ascii="Gudea" w:eastAsia="Arial" w:hAnsi="Gudea" w:cs="Arial"/>
          <w:bCs/>
          <w:vertAlign w:val="superscript"/>
          <w:lang w:val="en-US"/>
        </w:rPr>
        <w:t>5</w:t>
      </w:r>
      <w:r w:rsidRPr="00737EAB">
        <w:rPr>
          <w:rFonts w:ascii="Gudea" w:eastAsia="Arial" w:hAnsi="Gudea" w:cs="Arial"/>
          <w:bCs/>
          <w:vertAlign w:val="superscript"/>
          <w:lang w:val="en-US"/>
        </w:rPr>
        <w:t>,</w:t>
      </w:r>
      <w:r w:rsidR="00354B91">
        <w:rPr>
          <w:rFonts w:ascii="Gudea" w:eastAsia="Arial" w:hAnsi="Gudea" w:cs="Arial"/>
          <w:bCs/>
          <w:vertAlign w:val="superscript"/>
          <w:lang w:val="en-US"/>
        </w:rPr>
        <w:t>6</w:t>
      </w:r>
      <w:r w:rsidRPr="00737EAB">
        <w:rPr>
          <w:rFonts w:ascii="Gudea" w:eastAsia="Arial" w:hAnsi="Gudea" w:cs="Arial"/>
          <w:bCs/>
          <w:lang w:val="en-US"/>
        </w:rPr>
        <w:t>. Therefore, we interpreted our findings as preliminary and exploratory, and in the discussion of our article we highlighted the need for future studies using shotgun metagenomics and strain-resolved approaches.</w:t>
      </w:r>
    </w:p>
    <w:p w14:paraId="53AA1D52" w14:textId="05BCFDE3" w:rsidR="00737EAB" w:rsidRPr="00737EAB" w:rsidRDefault="00737EAB" w:rsidP="00737EAB">
      <w:pPr>
        <w:spacing w:line="360" w:lineRule="auto"/>
        <w:jc w:val="both"/>
        <w:rPr>
          <w:rFonts w:ascii="Gudea" w:eastAsia="Arial" w:hAnsi="Gudea" w:cs="Arial"/>
          <w:bCs/>
          <w:lang w:val="en-US"/>
        </w:rPr>
      </w:pPr>
      <w:r w:rsidRPr="00737EAB">
        <w:rPr>
          <w:rFonts w:ascii="Gudea" w:eastAsia="Arial" w:hAnsi="Gudea" w:cs="Arial"/>
          <w:bCs/>
          <w:lang w:val="en-US"/>
        </w:rPr>
        <w:t xml:space="preserve">We thank the author for highlighting the absence of specific validation of the questionnaire in older Peruvian adults, as well as the lack of portion-size quantification and information on food preparation methods. These aspects were also acknowledged in the limitations section of our article. It should be considered that our study was exploratory and aimed to identify preliminary associations between food-consumption frequency patterns and fecal levels of </w:t>
      </w:r>
      <w:r w:rsidRPr="00737EAB">
        <w:rPr>
          <w:rFonts w:ascii="Gudea" w:eastAsia="Arial" w:hAnsi="Gudea" w:cs="Arial"/>
          <w:bCs/>
          <w:i/>
          <w:iCs/>
          <w:lang w:val="en-US"/>
        </w:rPr>
        <w:t xml:space="preserve">A. </w:t>
      </w:r>
      <w:proofErr w:type="spellStart"/>
      <w:r w:rsidRPr="00737EAB">
        <w:rPr>
          <w:rFonts w:ascii="Gudea" w:eastAsia="Arial" w:hAnsi="Gudea" w:cs="Arial"/>
          <w:bCs/>
          <w:i/>
          <w:iCs/>
          <w:lang w:val="en-US"/>
        </w:rPr>
        <w:t>muciniphila</w:t>
      </w:r>
      <w:proofErr w:type="spellEnd"/>
      <w:r w:rsidRPr="00737EAB">
        <w:rPr>
          <w:rFonts w:ascii="Gudea" w:eastAsia="Arial" w:hAnsi="Gudea" w:cs="Arial"/>
          <w:bCs/>
          <w:lang w:val="en-US"/>
        </w:rPr>
        <w:t>. For this reason, we used a brief questionnaire that was operationally feasible in a community-based older-adult population. We agree that factors such as soaking, cooling, reheating, and legume preparation methods may modify the availability of fermentable substrates. Accordingly, our results were interpreted cautiously and described as exploratory associations that require confirmation in longitudinal studies using more robust dietary assessment methods.</w:t>
      </w:r>
    </w:p>
    <w:p w14:paraId="1CBCA845" w14:textId="3E64A7C2" w:rsidR="00737EAB" w:rsidRPr="00737EAB" w:rsidRDefault="00737EAB" w:rsidP="00737EAB">
      <w:pPr>
        <w:spacing w:line="360" w:lineRule="auto"/>
        <w:jc w:val="both"/>
        <w:rPr>
          <w:rFonts w:ascii="Gudea" w:eastAsia="Arial" w:hAnsi="Gudea" w:cs="Arial"/>
          <w:bCs/>
          <w:lang w:val="en-US"/>
        </w:rPr>
      </w:pPr>
      <w:r w:rsidRPr="00737EAB">
        <w:rPr>
          <w:rFonts w:ascii="Gudea" w:eastAsia="Arial" w:hAnsi="Gudea" w:cs="Arial"/>
          <w:bCs/>
          <w:lang w:val="en-US"/>
        </w:rPr>
        <w:t xml:space="preserve">We agree that diet–microbiota interactions are multidimensional and complex. Indeed, in the discussion of the manuscript, we acknowledged that the gut microbiota is simultaneously influenced by multiple dietary, clinical, and environmental factors that are difficult to fully explain in a cross-sectional design. The approach used responded to our specific interest in exploring culturally relevant foods that are frequently consumed in the Peruvian population, particularly legumes, which have previously been associated with the production of fermentable substrates related to </w:t>
      </w:r>
      <w:r w:rsidRPr="00737EAB">
        <w:rPr>
          <w:rFonts w:ascii="Gudea" w:eastAsia="Arial" w:hAnsi="Gudea" w:cs="Arial"/>
          <w:bCs/>
          <w:i/>
          <w:iCs/>
          <w:lang w:val="en-US"/>
        </w:rPr>
        <w:t xml:space="preserve">A. </w:t>
      </w:r>
      <w:proofErr w:type="spellStart"/>
      <w:r w:rsidRPr="00737EAB">
        <w:rPr>
          <w:rFonts w:ascii="Gudea" w:eastAsia="Arial" w:hAnsi="Gudea" w:cs="Arial"/>
          <w:bCs/>
          <w:i/>
          <w:iCs/>
          <w:lang w:val="en-US"/>
        </w:rPr>
        <w:t>muciniphila</w:t>
      </w:r>
      <w:proofErr w:type="spellEnd"/>
      <w:r w:rsidRPr="00737EAB">
        <w:rPr>
          <w:rFonts w:ascii="Gudea" w:eastAsia="Arial" w:hAnsi="Gudea" w:cs="Arial"/>
          <w:bCs/>
          <w:i/>
          <w:iCs/>
          <w:lang w:val="en-US"/>
        </w:rPr>
        <w:t>.</w:t>
      </w:r>
    </w:p>
    <w:p w14:paraId="11182E29" w14:textId="3684A374" w:rsidR="00737EAB" w:rsidRPr="00737EAB" w:rsidRDefault="00737EAB" w:rsidP="00737EAB">
      <w:pPr>
        <w:spacing w:line="360" w:lineRule="auto"/>
        <w:jc w:val="both"/>
        <w:rPr>
          <w:rFonts w:ascii="Gudea" w:eastAsia="Arial" w:hAnsi="Gudea" w:cs="Arial"/>
          <w:bCs/>
          <w:lang w:val="en-US"/>
        </w:rPr>
      </w:pPr>
      <w:r w:rsidRPr="00737EAB">
        <w:rPr>
          <w:rFonts w:ascii="Gudea" w:eastAsia="Arial" w:hAnsi="Gudea" w:cs="Arial"/>
          <w:bCs/>
          <w:lang w:val="en-US"/>
        </w:rPr>
        <w:t xml:space="preserve">Regarding the recruitment context, we agree that including participants from a single active aging center in Los </w:t>
      </w:r>
      <w:proofErr w:type="spellStart"/>
      <w:r w:rsidRPr="00737EAB">
        <w:rPr>
          <w:rFonts w:ascii="Gudea" w:eastAsia="Arial" w:hAnsi="Gudea" w:cs="Arial"/>
          <w:bCs/>
          <w:lang w:val="en-US"/>
        </w:rPr>
        <w:t>Olivos</w:t>
      </w:r>
      <w:proofErr w:type="spellEnd"/>
      <w:r w:rsidRPr="00737EAB">
        <w:rPr>
          <w:rFonts w:ascii="Gudea" w:eastAsia="Arial" w:hAnsi="Gudea" w:cs="Arial"/>
          <w:bCs/>
          <w:lang w:val="en-US"/>
        </w:rPr>
        <w:t xml:space="preserve">, Lima, limits the generalizability of the findings to broader Peruvian older-adult populations. The study was conducted in a defined community setting to ensure operational feasibility, standardized data collection, and appropriate sample handling. Therefore, </w:t>
      </w:r>
      <w:r w:rsidRPr="00737EAB">
        <w:rPr>
          <w:rFonts w:ascii="Gudea" w:eastAsia="Arial" w:hAnsi="Gudea" w:cs="Arial"/>
          <w:bCs/>
          <w:lang w:val="en-US"/>
        </w:rPr>
        <w:lastRenderedPageBreak/>
        <w:t>our conclusions were intentionally framed as preliminary findings from a specific urban older-adult population rather than as nationally representative estimates. Peru has substantial geographic, cultural, and dietary diversity, and future studies should include larger and more heterogeneous samples from different regions and socioeconomic contexts.</w:t>
      </w:r>
    </w:p>
    <w:p w14:paraId="2DD4FE51" w14:textId="197F7B26" w:rsidR="0007658F" w:rsidRDefault="00737EAB" w:rsidP="00737EAB">
      <w:pPr>
        <w:spacing w:line="360" w:lineRule="auto"/>
        <w:jc w:val="both"/>
        <w:rPr>
          <w:rFonts w:ascii="Gudea" w:eastAsia="Arial" w:hAnsi="Gudea" w:cs="Arial"/>
          <w:bCs/>
          <w:lang w:val="en-AU"/>
        </w:rPr>
      </w:pPr>
      <w:r w:rsidRPr="00737EAB">
        <w:rPr>
          <w:rFonts w:ascii="Gudea" w:eastAsia="Arial" w:hAnsi="Gudea" w:cs="Arial"/>
          <w:bCs/>
          <w:lang w:val="en-US"/>
        </w:rPr>
        <w:t>Finally, we appreciate that the author recognizes the contribution of our study as one of the first Peruvian approaches evaluating fecal A</w:t>
      </w:r>
      <w:r w:rsidRPr="00737EAB">
        <w:rPr>
          <w:rFonts w:ascii="Gudea" w:eastAsia="Arial" w:hAnsi="Gudea" w:cs="Arial"/>
          <w:bCs/>
          <w:i/>
          <w:iCs/>
          <w:lang w:val="en-US"/>
        </w:rPr>
        <w:t xml:space="preserve">. </w:t>
      </w:r>
      <w:proofErr w:type="spellStart"/>
      <w:r w:rsidRPr="00737EAB">
        <w:rPr>
          <w:rFonts w:ascii="Gudea" w:eastAsia="Arial" w:hAnsi="Gudea" w:cs="Arial"/>
          <w:bCs/>
          <w:i/>
          <w:iCs/>
          <w:lang w:val="en-US"/>
        </w:rPr>
        <w:t>muciniphila</w:t>
      </w:r>
      <w:proofErr w:type="spellEnd"/>
      <w:r w:rsidRPr="00737EAB">
        <w:rPr>
          <w:rFonts w:ascii="Gudea" w:eastAsia="Arial" w:hAnsi="Gudea" w:cs="Arial"/>
          <w:bCs/>
          <w:lang w:val="en-US"/>
        </w:rPr>
        <w:t xml:space="preserve"> levels in older adults. We agree that future research should incorporate longitudinal designs, repeated fecal sampling, validated and quantitative dietary assessment, and metagenomic or metabolomic approaches. These improvements will allow a more robust understanding of the ecological and functional role of </w:t>
      </w:r>
      <w:r w:rsidRPr="00737EAB">
        <w:rPr>
          <w:rFonts w:ascii="Gudea" w:eastAsia="Arial" w:hAnsi="Gudea" w:cs="Arial"/>
          <w:bCs/>
          <w:i/>
          <w:iCs/>
          <w:lang w:val="en-US"/>
        </w:rPr>
        <w:t xml:space="preserve">A. </w:t>
      </w:r>
      <w:proofErr w:type="spellStart"/>
      <w:r w:rsidRPr="00737EAB">
        <w:rPr>
          <w:rFonts w:ascii="Gudea" w:eastAsia="Arial" w:hAnsi="Gudea" w:cs="Arial"/>
          <w:bCs/>
          <w:i/>
          <w:iCs/>
          <w:lang w:val="en-US"/>
        </w:rPr>
        <w:t>muciniphila</w:t>
      </w:r>
      <w:proofErr w:type="spellEnd"/>
      <w:r w:rsidRPr="00737EAB">
        <w:rPr>
          <w:rFonts w:ascii="Gudea" w:eastAsia="Arial" w:hAnsi="Gudea" w:cs="Arial"/>
          <w:bCs/>
          <w:lang w:val="en-US"/>
        </w:rPr>
        <w:t xml:space="preserve"> in aging populations and its potential relevance in nutritional strategies for Latin American older adults</w:t>
      </w:r>
      <w:r w:rsidR="0007658F" w:rsidRPr="001971AA">
        <w:rPr>
          <w:rFonts w:ascii="Gudea" w:eastAsia="Arial" w:hAnsi="Gudea" w:cs="Arial"/>
          <w:bCs/>
          <w:lang w:val="en-AU"/>
        </w:rPr>
        <w:t>.</w:t>
      </w:r>
    </w:p>
    <w:p w14:paraId="487807A9" w14:textId="77777777" w:rsidR="0007658F" w:rsidRDefault="0007658F" w:rsidP="0007658F">
      <w:pPr>
        <w:spacing w:line="360" w:lineRule="auto"/>
        <w:jc w:val="both"/>
        <w:rPr>
          <w:rFonts w:ascii="Gudea" w:eastAsia="Arial" w:hAnsi="Gudea" w:cs="Arial"/>
          <w:bCs/>
          <w:lang w:val="en-AU"/>
        </w:rPr>
      </w:pPr>
    </w:p>
    <w:p w14:paraId="5C7EE796" w14:textId="77777777" w:rsidR="0007658F" w:rsidRPr="0085546A" w:rsidRDefault="0007658F" w:rsidP="0007658F">
      <w:pPr>
        <w:spacing w:line="276" w:lineRule="auto"/>
        <w:jc w:val="both"/>
        <w:rPr>
          <w:rFonts w:ascii="Gudea" w:eastAsia="Arial" w:hAnsi="Gudea" w:cs="Arial"/>
          <w:b/>
          <w:lang w:val="en-US"/>
        </w:rPr>
      </w:pPr>
      <w:r w:rsidRPr="0085546A">
        <w:rPr>
          <w:rFonts w:ascii="Gudea" w:eastAsia="Arial" w:hAnsi="Gudea" w:cs="Arial"/>
          <w:b/>
          <w:lang w:val="en-US"/>
        </w:rPr>
        <w:t>AUTHORS’ CONTRIBUTIONS</w:t>
      </w:r>
    </w:p>
    <w:p w14:paraId="0B874421" w14:textId="31B5AB84" w:rsidR="0007658F" w:rsidRPr="0007658F" w:rsidRDefault="003367A2" w:rsidP="0007658F">
      <w:pPr>
        <w:spacing w:line="276" w:lineRule="auto"/>
        <w:jc w:val="both"/>
        <w:rPr>
          <w:rFonts w:ascii="Gudea" w:eastAsia="Arial" w:hAnsi="Gudea" w:cs="Arial"/>
          <w:bCs/>
          <w:lang w:val="en-US"/>
        </w:rPr>
      </w:pPr>
      <w:r>
        <w:rPr>
          <w:rFonts w:ascii="Gudea" w:eastAsia="Arial" w:hAnsi="Gudea" w:cs="Arial"/>
          <w:bCs/>
          <w:lang w:val="en-US"/>
        </w:rPr>
        <w:t>All the authors</w:t>
      </w:r>
      <w:r w:rsidR="0007658F">
        <w:rPr>
          <w:rFonts w:ascii="Gudea" w:eastAsia="Arial" w:hAnsi="Gudea" w:cs="Arial"/>
          <w:bCs/>
          <w:lang w:val="en-US"/>
        </w:rPr>
        <w:t xml:space="preserve"> wrote and approved the </w:t>
      </w:r>
      <w:r w:rsidR="0007658F" w:rsidRPr="00D71C2E">
        <w:rPr>
          <w:rFonts w:ascii="Gudea" w:eastAsia="Arial" w:hAnsi="Gudea" w:cs="Arial"/>
          <w:bCs/>
          <w:lang w:val="en-US"/>
        </w:rPr>
        <w:t>final version submitted for publication.</w:t>
      </w:r>
    </w:p>
    <w:p w14:paraId="5F4D6946" w14:textId="77777777" w:rsidR="0007658F" w:rsidRPr="009D12CB" w:rsidRDefault="0007658F" w:rsidP="0007658F">
      <w:pPr>
        <w:spacing w:line="276" w:lineRule="auto"/>
        <w:jc w:val="both"/>
        <w:rPr>
          <w:rFonts w:ascii="Gudea" w:eastAsia="Arial" w:hAnsi="Gudea" w:cs="Arial"/>
          <w:b/>
          <w:lang w:val="en-US"/>
        </w:rPr>
      </w:pPr>
      <w:r w:rsidRPr="009D12CB">
        <w:rPr>
          <w:rFonts w:ascii="Gudea" w:eastAsia="Arial" w:hAnsi="Gudea" w:cs="Arial"/>
          <w:b/>
          <w:lang w:val="en-US"/>
        </w:rPr>
        <w:t>FUNDING</w:t>
      </w:r>
    </w:p>
    <w:p w14:paraId="37CC809E" w14:textId="77777777" w:rsidR="0007658F" w:rsidRDefault="0007658F" w:rsidP="0007658F">
      <w:pPr>
        <w:spacing w:line="276" w:lineRule="auto"/>
        <w:jc w:val="both"/>
        <w:rPr>
          <w:rFonts w:ascii="Gudea" w:eastAsia="Arial" w:hAnsi="Gudea" w:cs="Arial"/>
          <w:lang w:val="en-US"/>
        </w:rPr>
      </w:pPr>
      <w:r w:rsidRPr="00D71C2E">
        <w:rPr>
          <w:rFonts w:ascii="Gudea" w:eastAsia="Arial" w:hAnsi="Gudea" w:cs="Arial"/>
          <w:lang w:val="en-US"/>
        </w:rPr>
        <w:t>This research did not receive any specific grant from funding agencies in the public, commercial, or non-for-profit sectors.</w:t>
      </w:r>
    </w:p>
    <w:p w14:paraId="3B6EED3D" w14:textId="77777777" w:rsidR="0007658F" w:rsidRPr="009D12CB" w:rsidRDefault="0007658F" w:rsidP="0007658F">
      <w:pPr>
        <w:spacing w:line="276" w:lineRule="auto"/>
        <w:jc w:val="both"/>
        <w:rPr>
          <w:rFonts w:ascii="Gudea" w:eastAsia="Arial" w:hAnsi="Gudea" w:cs="Arial"/>
          <w:b/>
          <w:lang w:val="en-US"/>
        </w:rPr>
      </w:pPr>
      <w:r>
        <w:rPr>
          <w:rFonts w:ascii="Gudea" w:eastAsia="Arial" w:hAnsi="Gudea" w:cs="Arial"/>
          <w:b/>
          <w:lang w:val="en-US"/>
        </w:rPr>
        <w:t xml:space="preserve">CONFLICTS OF INTEREST </w:t>
      </w:r>
    </w:p>
    <w:p w14:paraId="29900DB6" w14:textId="77777777" w:rsidR="0007658F" w:rsidRDefault="0007658F" w:rsidP="0007658F">
      <w:pPr>
        <w:spacing w:line="276" w:lineRule="auto"/>
        <w:jc w:val="both"/>
        <w:rPr>
          <w:rFonts w:ascii="Gudea" w:eastAsia="Arial" w:hAnsi="Gudea" w:cs="Arial"/>
          <w:bCs/>
          <w:lang w:val="en-CA"/>
        </w:rPr>
      </w:pPr>
      <w:r w:rsidRPr="009D12CB">
        <w:rPr>
          <w:rFonts w:ascii="Gudea" w:eastAsia="Arial" w:hAnsi="Gudea" w:cs="Arial"/>
          <w:bCs/>
          <w:lang w:val="en-CA"/>
        </w:rPr>
        <w:t>The authors state that there are no conflicts of interest when writing the manuscript.</w:t>
      </w:r>
    </w:p>
    <w:p w14:paraId="166ABCB6" w14:textId="77777777" w:rsidR="0007658F" w:rsidRPr="009D12CB" w:rsidRDefault="0007658F" w:rsidP="0007658F">
      <w:pPr>
        <w:spacing w:line="276" w:lineRule="auto"/>
        <w:jc w:val="both"/>
        <w:rPr>
          <w:rFonts w:ascii="Gudea" w:eastAsia="Arial" w:hAnsi="Gudea" w:cs="Arial"/>
          <w:b/>
          <w:bCs/>
          <w:lang w:val="en-CA"/>
        </w:rPr>
      </w:pPr>
      <w:r w:rsidRPr="009D12CB">
        <w:rPr>
          <w:rFonts w:ascii="Gudea" w:eastAsia="Arial" w:hAnsi="Gudea" w:cs="Arial"/>
          <w:b/>
          <w:bCs/>
          <w:lang w:val="en-CA"/>
        </w:rPr>
        <w:t>DATA AVAILABILITY</w:t>
      </w:r>
    </w:p>
    <w:p w14:paraId="17D6516F" w14:textId="112A7550" w:rsidR="0007658F" w:rsidRDefault="0007658F" w:rsidP="0007658F">
      <w:pPr>
        <w:spacing w:line="276" w:lineRule="auto"/>
        <w:jc w:val="both"/>
        <w:rPr>
          <w:rFonts w:ascii="Gudea" w:eastAsia="Arial" w:hAnsi="Gudea" w:cs="Arial"/>
          <w:bCs/>
          <w:lang w:val="en-AU"/>
        </w:rPr>
      </w:pPr>
      <w:r>
        <w:rPr>
          <w:rFonts w:ascii="Gudea" w:eastAsia="Arial" w:hAnsi="Gudea" w:cs="Arial"/>
          <w:bCs/>
          <w:lang w:val="en-AU"/>
        </w:rPr>
        <w:t xml:space="preserve">There is no data generated for this manuscript. </w:t>
      </w:r>
    </w:p>
    <w:p w14:paraId="16BEEE4D" w14:textId="77777777" w:rsidR="0007658F" w:rsidRDefault="0007658F" w:rsidP="0007658F">
      <w:pPr>
        <w:spacing w:line="276" w:lineRule="auto"/>
        <w:jc w:val="both"/>
        <w:rPr>
          <w:rFonts w:ascii="Gudea" w:eastAsia="Arial" w:hAnsi="Gudea" w:cs="Arial"/>
          <w:bCs/>
          <w:lang w:val="en-US"/>
        </w:rPr>
      </w:pPr>
    </w:p>
    <w:p w14:paraId="7147AE88" w14:textId="77777777" w:rsidR="0007658F" w:rsidRPr="00430CD8" w:rsidRDefault="0007658F" w:rsidP="0007658F">
      <w:pPr>
        <w:spacing w:line="360" w:lineRule="auto"/>
        <w:jc w:val="both"/>
        <w:rPr>
          <w:rFonts w:ascii="Gudea" w:eastAsia="Arial" w:hAnsi="Gudea" w:cs="Arial"/>
          <w:b/>
          <w:lang w:val="en"/>
        </w:rPr>
      </w:pPr>
      <w:r>
        <w:rPr>
          <w:rFonts w:ascii="Gudea" w:eastAsia="Arial" w:hAnsi="Gudea" w:cs="Arial"/>
          <w:b/>
          <w:lang w:val="en"/>
        </w:rPr>
        <w:t>REFERENCES</w:t>
      </w:r>
    </w:p>
    <w:p w14:paraId="467E9B93" w14:textId="105A6EF9" w:rsidR="00C219B8" w:rsidRPr="00C219B8" w:rsidRDefault="00C219B8" w:rsidP="005004B8">
      <w:pPr>
        <w:numPr>
          <w:ilvl w:val="0"/>
          <w:numId w:val="22"/>
        </w:numPr>
        <w:ind w:left="284" w:hanging="284"/>
        <w:jc w:val="both"/>
        <w:rPr>
          <w:rFonts w:ascii="Gudea" w:eastAsia="Arial" w:hAnsi="Gudea" w:cs="Arial"/>
          <w:bCs/>
          <w:sz w:val="22"/>
          <w:szCs w:val="22"/>
          <w:lang w:val="en-US"/>
        </w:rPr>
      </w:pPr>
      <w:proofErr w:type="spellStart"/>
      <w:r w:rsidRPr="00C219B8">
        <w:rPr>
          <w:rFonts w:ascii="Gudea" w:eastAsia="Arial" w:hAnsi="Gudea" w:cs="Arial"/>
          <w:bCs/>
          <w:sz w:val="22"/>
          <w:szCs w:val="22"/>
          <w:lang w:val="en-US"/>
        </w:rPr>
        <w:t>Apaza</w:t>
      </w:r>
      <w:proofErr w:type="spellEnd"/>
      <w:r w:rsidR="003D2575">
        <w:rPr>
          <w:rFonts w:ascii="Gudea" w:eastAsia="Arial" w:hAnsi="Gudea" w:cs="Arial"/>
          <w:bCs/>
          <w:sz w:val="22"/>
          <w:szCs w:val="22"/>
          <w:lang w:val="en-US"/>
        </w:rPr>
        <w:t xml:space="preserve"> Durand</w:t>
      </w:r>
      <w:r w:rsidRPr="00C219B8">
        <w:rPr>
          <w:rFonts w:ascii="Gudea" w:eastAsia="Arial" w:hAnsi="Gudea" w:cs="Arial"/>
          <w:bCs/>
          <w:sz w:val="22"/>
          <w:szCs w:val="22"/>
          <w:lang w:val="en-US"/>
        </w:rPr>
        <w:t xml:space="preserve"> A</w:t>
      </w:r>
      <w:r w:rsidR="003D2575">
        <w:rPr>
          <w:rFonts w:ascii="Gudea" w:eastAsia="Arial" w:hAnsi="Gudea" w:cs="Arial"/>
          <w:bCs/>
          <w:sz w:val="22"/>
          <w:szCs w:val="22"/>
          <w:lang w:val="en-US"/>
        </w:rPr>
        <w:t>J</w:t>
      </w:r>
      <w:r w:rsidRPr="00C219B8">
        <w:rPr>
          <w:rFonts w:ascii="Gudea" w:eastAsia="Arial" w:hAnsi="Gudea" w:cs="Arial"/>
          <w:bCs/>
          <w:sz w:val="22"/>
          <w:szCs w:val="22"/>
          <w:lang w:val="en-US"/>
        </w:rPr>
        <w:t xml:space="preserve">. Methodological considerations on the study of diet and fecal levels of </w:t>
      </w:r>
      <w:proofErr w:type="spellStart"/>
      <w:r w:rsidRPr="00C219B8">
        <w:rPr>
          <w:rFonts w:ascii="Gudea" w:eastAsia="Arial" w:hAnsi="Gudea" w:cs="Arial"/>
          <w:bCs/>
          <w:sz w:val="22"/>
          <w:szCs w:val="22"/>
          <w:lang w:val="en-US"/>
        </w:rPr>
        <w:t>Akkermansia</w:t>
      </w:r>
      <w:proofErr w:type="spellEnd"/>
      <w:r w:rsidRPr="00C219B8">
        <w:rPr>
          <w:rFonts w:ascii="Gudea" w:eastAsia="Arial" w:hAnsi="Gudea" w:cs="Arial"/>
          <w:bCs/>
          <w:sz w:val="22"/>
          <w:szCs w:val="22"/>
          <w:lang w:val="en-US"/>
        </w:rPr>
        <w:t xml:space="preserve"> </w:t>
      </w:r>
      <w:proofErr w:type="spellStart"/>
      <w:r w:rsidRPr="00C219B8">
        <w:rPr>
          <w:rFonts w:ascii="Gudea" w:eastAsia="Arial" w:hAnsi="Gudea" w:cs="Arial"/>
          <w:bCs/>
          <w:sz w:val="22"/>
          <w:szCs w:val="22"/>
          <w:lang w:val="en-US"/>
        </w:rPr>
        <w:t>muciniphila</w:t>
      </w:r>
      <w:proofErr w:type="spellEnd"/>
      <w:r w:rsidRPr="00C219B8">
        <w:rPr>
          <w:rFonts w:ascii="Gudea" w:eastAsia="Arial" w:hAnsi="Gudea" w:cs="Arial"/>
          <w:bCs/>
          <w:sz w:val="22"/>
          <w:szCs w:val="22"/>
          <w:lang w:val="en-US"/>
        </w:rPr>
        <w:t xml:space="preserve"> in older adults. Rev Esp </w:t>
      </w:r>
      <w:proofErr w:type="spellStart"/>
      <w:r w:rsidRPr="00C219B8">
        <w:rPr>
          <w:rFonts w:ascii="Gudea" w:eastAsia="Arial" w:hAnsi="Gudea" w:cs="Arial"/>
          <w:bCs/>
          <w:sz w:val="22"/>
          <w:szCs w:val="22"/>
          <w:lang w:val="en-US"/>
        </w:rPr>
        <w:t>Nutr</w:t>
      </w:r>
      <w:proofErr w:type="spellEnd"/>
      <w:r w:rsidRPr="00C219B8">
        <w:rPr>
          <w:rFonts w:ascii="Gudea" w:eastAsia="Arial" w:hAnsi="Gudea" w:cs="Arial"/>
          <w:bCs/>
          <w:sz w:val="22"/>
          <w:szCs w:val="22"/>
          <w:lang w:val="en-US"/>
        </w:rPr>
        <w:t xml:space="preserve"> Hum Diet. 202</w:t>
      </w:r>
      <w:r>
        <w:rPr>
          <w:rFonts w:ascii="Gudea" w:eastAsia="Arial" w:hAnsi="Gudea" w:cs="Arial"/>
          <w:bCs/>
          <w:sz w:val="22"/>
          <w:szCs w:val="22"/>
          <w:lang w:val="en-US"/>
        </w:rPr>
        <w:t>7;31(1</w:t>
      </w:r>
      <w:proofErr w:type="gramStart"/>
      <w:r>
        <w:rPr>
          <w:rFonts w:ascii="Gudea" w:eastAsia="Arial" w:hAnsi="Gudea" w:cs="Arial"/>
          <w:bCs/>
          <w:sz w:val="22"/>
          <w:szCs w:val="22"/>
          <w:lang w:val="en-US"/>
        </w:rPr>
        <w:t>),e</w:t>
      </w:r>
      <w:proofErr w:type="gramEnd"/>
      <w:r>
        <w:rPr>
          <w:rFonts w:ascii="Gudea" w:eastAsia="Arial" w:hAnsi="Gudea" w:cs="Arial"/>
          <w:bCs/>
          <w:sz w:val="22"/>
          <w:szCs w:val="22"/>
          <w:lang w:val="en-US"/>
        </w:rPr>
        <w:t xml:space="preserve">2728. </w:t>
      </w:r>
      <w:proofErr w:type="spellStart"/>
      <w:r>
        <w:rPr>
          <w:rFonts w:ascii="Gudea" w:eastAsia="Arial" w:hAnsi="Gudea" w:cs="Arial"/>
          <w:bCs/>
          <w:sz w:val="22"/>
          <w:szCs w:val="22"/>
          <w:lang w:val="en-US"/>
        </w:rPr>
        <w:t>doi</w:t>
      </w:r>
      <w:proofErr w:type="spellEnd"/>
      <w:r>
        <w:rPr>
          <w:rFonts w:ascii="Gudea" w:eastAsia="Arial" w:hAnsi="Gudea" w:cs="Arial"/>
          <w:bCs/>
          <w:sz w:val="22"/>
          <w:szCs w:val="22"/>
          <w:lang w:val="en-US"/>
        </w:rPr>
        <w:t xml:space="preserve">: </w:t>
      </w:r>
      <w:hyperlink r:id="rId10" w:history="1">
        <w:r w:rsidRPr="007B513C">
          <w:rPr>
            <w:rStyle w:val="Hipervnculo"/>
            <w:rFonts w:ascii="Gudea" w:eastAsia="Arial" w:hAnsi="Gudea" w:cs="Arial"/>
            <w:bCs/>
            <w:sz w:val="22"/>
            <w:szCs w:val="22"/>
            <w:lang w:val="en-US"/>
          </w:rPr>
          <w:t>https://doi.org/</w:t>
        </w:r>
        <w:r w:rsidRPr="003D2575">
          <w:rPr>
            <w:rStyle w:val="Hipervnculo"/>
            <w:rFonts w:ascii="Gudea" w:eastAsia="Arial" w:hAnsi="Gudea" w:cs="Arial"/>
            <w:bCs/>
            <w:sz w:val="22"/>
            <w:szCs w:val="22"/>
            <w:lang w:val="en-US"/>
          </w:rPr>
          <w:t>10.14306/renhyd.3</w:t>
        </w:r>
        <w:r w:rsidRPr="003D2575">
          <w:rPr>
            <w:rStyle w:val="Hipervnculo"/>
            <w:rFonts w:ascii="Gudea" w:eastAsia="Arial" w:hAnsi="Gudea" w:cs="Arial"/>
            <w:bCs/>
            <w:sz w:val="22"/>
            <w:szCs w:val="22"/>
            <w:lang w:val="en-US"/>
          </w:rPr>
          <w:t>1</w:t>
        </w:r>
        <w:r w:rsidRPr="003D2575">
          <w:rPr>
            <w:rStyle w:val="Hipervnculo"/>
            <w:rFonts w:ascii="Gudea" w:eastAsia="Arial" w:hAnsi="Gudea" w:cs="Arial"/>
            <w:bCs/>
            <w:sz w:val="22"/>
            <w:szCs w:val="22"/>
            <w:lang w:val="en-US"/>
          </w:rPr>
          <w:t>.1.2827</w:t>
        </w:r>
      </w:hyperlink>
      <w:r>
        <w:rPr>
          <w:rFonts w:ascii="Gudea" w:eastAsia="Arial" w:hAnsi="Gudea" w:cs="Arial"/>
          <w:bCs/>
          <w:sz w:val="22"/>
          <w:szCs w:val="22"/>
          <w:lang w:val="en-US"/>
        </w:rPr>
        <w:t>.</w:t>
      </w:r>
      <w:r w:rsidRPr="003D2575">
        <w:rPr>
          <w:rFonts w:ascii="Gudea" w:eastAsia="Arial" w:hAnsi="Gudea" w:cs="Arial"/>
          <w:bCs/>
          <w:sz w:val="22"/>
          <w:szCs w:val="22"/>
          <w:lang w:val="en-US"/>
        </w:rPr>
        <w:t xml:space="preserve"> </w:t>
      </w:r>
    </w:p>
    <w:p w14:paraId="17F1EB33" w14:textId="65ECB0CC" w:rsidR="00C219B8" w:rsidRDefault="00C219B8" w:rsidP="005004B8">
      <w:pPr>
        <w:numPr>
          <w:ilvl w:val="0"/>
          <w:numId w:val="22"/>
        </w:numPr>
        <w:ind w:left="284" w:hanging="284"/>
        <w:jc w:val="both"/>
        <w:rPr>
          <w:rFonts w:ascii="Gudea" w:eastAsia="Arial" w:hAnsi="Gudea" w:cs="Arial"/>
          <w:bCs/>
          <w:sz w:val="22"/>
          <w:szCs w:val="22"/>
          <w:lang w:val="en-US"/>
        </w:rPr>
      </w:pPr>
      <w:proofErr w:type="spellStart"/>
      <w:r w:rsidRPr="00C219B8">
        <w:rPr>
          <w:rFonts w:ascii="Gudea" w:eastAsia="Arial" w:hAnsi="Gudea" w:cs="Arial"/>
          <w:bCs/>
          <w:sz w:val="22"/>
          <w:szCs w:val="22"/>
          <w:lang w:val="en-US"/>
        </w:rPr>
        <w:t>Tume</w:t>
      </w:r>
      <w:proofErr w:type="spellEnd"/>
      <w:r w:rsidRPr="00C219B8">
        <w:rPr>
          <w:rFonts w:ascii="Gudea" w:eastAsia="Arial" w:hAnsi="Gudea" w:cs="Arial"/>
          <w:bCs/>
          <w:sz w:val="22"/>
          <w:szCs w:val="22"/>
          <w:lang w:val="en-US"/>
        </w:rPr>
        <w:t xml:space="preserve"> F, Palma-Gutierrez EJ, Mamani-Urrutia V, </w:t>
      </w:r>
      <w:proofErr w:type="spellStart"/>
      <w:r w:rsidRPr="00C219B8">
        <w:rPr>
          <w:rFonts w:ascii="Gudea" w:eastAsia="Arial" w:hAnsi="Gudea" w:cs="Arial"/>
          <w:bCs/>
          <w:sz w:val="22"/>
          <w:szCs w:val="22"/>
          <w:lang w:val="en-US"/>
        </w:rPr>
        <w:t>Requena</w:t>
      </w:r>
      <w:proofErr w:type="spellEnd"/>
      <w:r w:rsidRPr="00C219B8">
        <w:rPr>
          <w:rFonts w:ascii="Gudea" w:eastAsia="Arial" w:hAnsi="Gudea" w:cs="Arial"/>
          <w:bCs/>
          <w:sz w:val="22"/>
          <w:szCs w:val="22"/>
          <w:lang w:val="en-US"/>
        </w:rPr>
        <w:t xml:space="preserve"> F, Ruiz J. Diet, anthropometric measurements, sleep quality and fecal levels of </w:t>
      </w:r>
      <w:proofErr w:type="spellStart"/>
      <w:r w:rsidRPr="00C219B8">
        <w:rPr>
          <w:rFonts w:ascii="Gudea" w:eastAsia="Arial" w:hAnsi="Gudea" w:cs="Arial"/>
          <w:bCs/>
          <w:sz w:val="22"/>
          <w:szCs w:val="22"/>
          <w:lang w:val="en-US"/>
        </w:rPr>
        <w:t>Akkermansia</w:t>
      </w:r>
      <w:proofErr w:type="spellEnd"/>
      <w:r w:rsidRPr="00C219B8">
        <w:rPr>
          <w:rFonts w:ascii="Gudea" w:eastAsia="Arial" w:hAnsi="Gudea" w:cs="Arial"/>
          <w:bCs/>
          <w:sz w:val="22"/>
          <w:szCs w:val="22"/>
          <w:lang w:val="en-US"/>
        </w:rPr>
        <w:t xml:space="preserve"> </w:t>
      </w:r>
      <w:proofErr w:type="spellStart"/>
      <w:r w:rsidRPr="00C219B8">
        <w:rPr>
          <w:rFonts w:ascii="Gudea" w:eastAsia="Arial" w:hAnsi="Gudea" w:cs="Arial"/>
          <w:bCs/>
          <w:sz w:val="22"/>
          <w:szCs w:val="22"/>
          <w:lang w:val="en-US"/>
        </w:rPr>
        <w:t>muciniphila</w:t>
      </w:r>
      <w:proofErr w:type="spellEnd"/>
      <w:r w:rsidRPr="00C219B8">
        <w:rPr>
          <w:rFonts w:ascii="Gudea" w:eastAsia="Arial" w:hAnsi="Gudea" w:cs="Arial"/>
          <w:bCs/>
          <w:sz w:val="22"/>
          <w:szCs w:val="22"/>
          <w:lang w:val="en-US"/>
        </w:rPr>
        <w:t xml:space="preserve">: a cross-sectional study in older adults. Rev Esp </w:t>
      </w:r>
      <w:proofErr w:type="spellStart"/>
      <w:r w:rsidRPr="00C219B8">
        <w:rPr>
          <w:rFonts w:ascii="Gudea" w:eastAsia="Arial" w:hAnsi="Gudea" w:cs="Arial"/>
          <w:bCs/>
          <w:sz w:val="22"/>
          <w:szCs w:val="22"/>
          <w:lang w:val="en-US"/>
        </w:rPr>
        <w:t>Nutr</w:t>
      </w:r>
      <w:proofErr w:type="spellEnd"/>
      <w:r w:rsidRPr="00C219B8">
        <w:rPr>
          <w:rFonts w:ascii="Gudea" w:eastAsia="Arial" w:hAnsi="Gudea" w:cs="Arial"/>
          <w:bCs/>
          <w:sz w:val="22"/>
          <w:szCs w:val="22"/>
          <w:lang w:val="en-US"/>
        </w:rPr>
        <w:t xml:space="preserve"> Hum Diet</w:t>
      </w:r>
      <w:r w:rsidRPr="00C219B8">
        <w:rPr>
          <w:rFonts w:ascii="Gudea" w:eastAsia="Arial" w:hAnsi="Gudea" w:cs="Arial"/>
          <w:bCs/>
          <w:sz w:val="22"/>
          <w:szCs w:val="22"/>
          <w:lang w:val="en-US"/>
        </w:rPr>
        <w:t xml:space="preserve">. </w:t>
      </w:r>
      <w:r w:rsidRPr="00C219B8">
        <w:rPr>
          <w:rFonts w:ascii="Gudea" w:eastAsia="Arial" w:hAnsi="Gudea" w:cs="Arial"/>
          <w:bCs/>
          <w:sz w:val="22"/>
          <w:szCs w:val="22"/>
          <w:lang w:val="en-US"/>
        </w:rPr>
        <w:t>2026;30(1</w:t>
      </w:r>
      <w:proofErr w:type="gramStart"/>
      <w:r w:rsidRPr="00C219B8">
        <w:rPr>
          <w:rFonts w:ascii="Gudea" w:eastAsia="Arial" w:hAnsi="Gudea" w:cs="Arial"/>
          <w:bCs/>
          <w:sz w:val="22"/>
          <w:szCs w:val="22"/>
          <w:lang w:val="en-US"/>
        </w:rPr>
        <w:t>):e</w:t>
      </w:r>
      <w:proofErr w:type="gramEnd"/>
      <w:r w:rsidRPr="00C219B8">
        <w:rPr>
          <w:rFonts w:ascii="Gudea" w:eastAsia="Arial" w:hAnsi="Gudea" w:cs="Arial"/>
          <w:bCs/>
          <w:sz w:val="22"/>
          <w:szCs w:val="22"/>
          <w:lang w:val="en-US"/>
        </w:rPr>
        <w:t xml:space="preserve">2596. </w:t>
      </w:r>
      <w:proofErr w:type="spellStart"/>
      <w:r>
        <w:rPr>
          <w:rFonts w:ascii="Gudea" w:eastAsia="Arial" w:hAnsi="Gudea" w:cs="Arial"/>
          <w:bCs/>
          <w:sz w:val="22"/>
          <w:szCs w:val="22"/>
          <w:lang w:val="en-US"/>
        </w:rPr>
        <w:t>doi</w:t>
      </w:r>
      <w:proofErr w:type="spellEnd"/>
      <w:r>
        <w:rPr>
          <w:rFonts w:ascii="Gudea" w:eastAsia="Arial" w:hAnsi="Gudea" w:cs="Arial"/>
          <w:bCs/>
          <w:sz w:val="22"/>
          <w:szCs w:val="22"/>
          <w:lang w:val="en-US"/>
        </w:rPr>
        <w:t xml:space="preserve">: </w:t>
      </w:r>
      <w:hyperlink r:id="rId11" w:history="1">
        <w:r w:rsidRPr="00C219B8">
          <w:rPr>
            <w:rStyle w:val="Hipervnculo"/>
            <w:rFonts w:ascii="Gudea" w:eastAsia="Arial" w:hAnsi="Gudea" w:cs="Arial"/>
            <w:bCs/>
            <w:sz w:val="22"/>
            <w:szCs w:val="22"/>
            <w:lang w:val="en-US"/>
          </w:rPr>
          <w:t>https://doi.org/10.14306/renhyd.30.1.2596</w:t>
        </w:r>
      </w:hyperlink>
      <w:r w:rsidRPr="00C219B8">
        <w:rPr>
          <w:rFonts w:ascii="Gudea" w:eastAsia="Arial" w:hAnsi="Gudea" w:cs="Arial"/>
          <w:bCs/>
          <w:sz w:val="22"/>
          <w:szCs w:val="22"/>
          <w:lang w:val="en-US"/>
        </w:rPr>
        <w:t xml:space="preserve"> </w:t>
      </w:r>
    </w:p>
    <w:p w14:paraId="7E82F6D3" w14:textId="13B6E103" w:rsidR="00C219B8" w:rsidRPr="00C219B8" w:rsidRDefault="00C219B8" w:rsidP="005004B8">
      <w:pPr>
        <w:numPr>
          <w:ilvl w:val="0"/>
          <w:numId w:val="22"/>
        </w:numPr>
        <w:ind w:left="284" w:hanging="284"/>
        <w:jc w:val="both"/>
        <w:rPr>
          <w:rFonts w:ascii="Gudea" w:eastAsia="Arial" w:hAnsi="Gudea" w:cs="Arial"/>
          <w:bCs/>
          <w:sz w:val="22"/>
          <w:szCs w:val="22"/>
          <w:lang w:val="en-US"/>
        </w:rPr>
      </w:pPr>
      <w:r w:rsidRPr="00C219B8">
        <w:rPr>
          <w:rFonts w:ascii="Gudea" w:eastAsia="Arial" w:hAnsi="Gudea" w:cs="Arial"/>
          <w:bCs/>
          <w:sz w:val="22"/>
          <w:szCs w:val="22"/>
          <w:lang w:val="en-US"/>
        </w:rPr>
        <w:t xml:space="preserve">Boyer TC, Hanson T, Singer RS. Estimation of Low Quantity Genes: A Hierarchical Model for Analyzing Censored Quantitative Real-Time PCR Data. </w:t>
      </w:r>
      <w:proofErr w:type="spellStart"/>
      <w:r w:rsidRPr="00C219B8">
        <w:rPr>
          <w:rFonts w:ascii="Gudea" w:eastAsia="Arial" w:hAnsi="Gudea" w:cs="Arial"/>
          <w:bCs/>
          <w:sz w:val="22"/>
          <w:szCs w:val="22"/>
          <w:lang w:val="en-US"/>
        </w:rPr>
        <w:t>PLoS</w:t>
      </w:r>
      <w:proofErr w:type="spellEnd"/>
      <w:r w:rsidRPr="00C219B8">
        <w:rPr>
          <w:rFonts w:ascii="Gudea" w:eastAsia="Arial" w:hAnsi="Gudea" w:cs="Arial"/>
          <w:bCs/>
          <w:sz w:val="22"/>
          <w:szCs w:val="22"/>
          <w:lang w:val="en-US"/>
        </w:rPr>
        <w:t xml:space="preserve"> ONE. 2013;8(5</w:t>
      </w:r>
      <w:proofErr w:type="gramStart"/>
      <w:r w:rsidRPr="00C219B8">
        <w:rPr>
          <w:rFonts w:ascii="Gudea" w:eastAsia="Arial" w:hAnsi="Gudea" w:cs="Arial"/>
          <w:bCs/>
          <w:sz w:val="22"/>
          <w:szCs w:val="22"/>
          <w:lang w:val="en-US"/>
        </w:rPr>
        <w:t>):e</w:t>
      </w:r>
      <w:proofErr w:type="gramEnd"/>
      <w:r w:rsidRPr="00C219B8">
        <w:rPr>
          <w:rFonts w:ascii="Gudea" w:eastAsia="Arial" w:hAnsi="Gudea" w:cs="Arial"/>
          <w:bCs/>
          <w:sz w:val="22"/>
          <w:szCs w:val="22"/>
          <w:lang w:val="en-US"/>
        </w:rPr>
        <w:t xml:space="preserve">64900. </w:t>
      </w:r>
      <w:hyperlink r:id="rId12" w:history="1">
        <w:r w:rsidRPr="00C219B8">
          <w:rPr>
            <w:rStyle w:val="Hipervnculo"/>
            <w:rFonts w:ascii="Gudea" w:eastAsia="Arial" w:hAnsi="Gudea" w:cs="Arial"/>
            <w:bCs/>
            <w:sz w:val="22"/>
            <w:szCs w:val="22"/>
            <w:lang w:val="en-US"/>
          </w:rPr>
          <w:t>https://doi.org/10.1371/journal.pone</w:t>
        </w:r>
      </w:hyperlink>
      <w:r w:rsidRPr="00C219B8">
        <w:rPr>
          <w:rFonts w:ascii="Gudea" w:eastAsia="Arial" w:hAnsi="Gudea" w:cs="Arial"/>
          <w:bCs/>
          <w:sz w:val="22"/>
          <w:szCs w:val="22"/>
          <w:lang w:val="en-US"/>
        </w:rPr>
        <w:t xml:space="preserve"> </w:t>
      </w:r>
    </w:p>
    <w:p w14:paraId="2611E8DC" w14:textId="359651B2" w:rsidR="00C219B8" w:rsidRPr="00C219B8" w:rsidRDefault="00C219B8" w:rsidP="005004B8">
      <w:pPr>
        <w:numPr>
          <w:ilvl w:val="0"/>
          <w:numId w:val="22"/>
        </w:numPr>
        <w:ind w:left="284" w:hanging="284"/>
        <w:jc w:val="both"/>
        <w:rPr>
          <w:rFonts w:ascii="Gudea" w:eastAsia="Arial" w:hAnsi="Gudea" w:cs="Arial"/>
          <w:bCs/>
          <w:sz w:val="22"/>
          <w:szCs w:val="22"/>
          <w:lang w:val="en-US"/>
        </w:rPr>
      </w:pPr>
      <w:proofErr w:type="spellStart"/>
      <w:r w:rsidRPr="00C219B8">
        <w:rPr>
          <w:rFonts w:ascii="Gudea" w:eastAsia="Arial" w:hAnsi="Gudea" w:cs="Arial"/>
          <w:bCs/>
          <w:sz w:val="22"/>
          <w:szCs w:val="22"/>
          <w:lang w:val="en-US"/>
        </w:rPr>
        <w:t>Bustin</w:t>
      </w:r>
      <w:proofErr w:type="spellEnd"/>
      <w:r w:rsidRPr="00C219B8">
        <w:rPr>
          <w:rFonts w:ascii="Gudea" w:eastAsia="Arial" w:hAnsi="Gudea" w:cs="Arial"/>
          <w:bCs/>
          <w:sz w:val="22"/>
          <w:szCs w:val="22"/>
          <w:lang w:val="en-US"/>
        </w:rPr>
        <w:t xml:space="preserve"> SA, Benes V, Garson JA, </w:t>
      </w:r>
      <w:proofErr w:type="spellStart"/>
      <w:r w:rsidRPr="00C219B8">
        <w:rPr>
          <w:rFonts w:ascii="Gudea" w:eastAsia="Arial" w:hAnsi="Gudea" w:cs="Arial"/>
          <w:bCs/>
          <w:sz w:val="22"/>
          <w:szCs w:val="22"/>
          <w:lang w:val="en-US"/>
        </w:rPr>
        <w:t>Hellemans</w:t>
      </w:r>
      <w:proofErr w:type="spellEnd"/>
      <w:r w:rsidRPr="00C219B8">
        <w:rPr>
          <w:rFonts w:ascii="Gudea" w:eastAsia="Arial" w:hAnsi="Gudea" w:cs="Arial"/>
          <w:bCs/>
          <w:sz w:val="22"/>
          <w:szCs w:val="22"/>
          <w:lang w:val="en-US"/>
        </w:rPr>
        <w:t xml:space="preserve"> J, Huggett J, </w:t>
      </w:r>
      <w:proofErr w:type="spellStart"/>
      <w:r w:rsidRPr="00C219B8">
        <w:rPr>
          <w:rFonts w:ascii="Gudea" w:eastAsia="Arial" w:hAnsi="Gudea" w:cs="Arial"/>
          <w:bCs/>
          <w:sz w:val="22"/>
          <w:szCs w:val="22"/>
          <w:lang w:val="en-US"/>
        </w:rPr>
        <w:t>Kubista</w:t>
      </w:r>
      <w:proofErr w:type="spellEnd"/>
      <w:r w:rsidRPr="00C219B8">
        <w:rPr>
          <w:rFonts w:ascii="Gudea" w:eastAsia="Arial" w:hAnsi="Gudea" w:cs="Arial"/>
          <w:bCs/>
          <w:sz w:val="22"/>
          <w:szCs w:val="22"/>
          <w:lang w:val="en-US"/>
        </w:rPr>
        <w:t xml:space="preserve"> M, et al. The MIQE guidelines: minimum information for publication of quantitative real-time PCR experiments. Clin Chem. 2009;55(4):611–22. </w:t>
      </w:r>
      <w:hyperlink r:id="rId13" w:history="1">
        <w:r w:rsidRPr="00C219B8">
          <w:rPr>
            <w:rStyle w:val="Hipervnculo"/>
            <w:rFonts w:ascii="Gudea" w:eastAsia="Arial" w:hAnsi="Gudea" w:cs="Arial"/>
            <w:bCs/>
            <w:sz w:val="22"/>
            <w:szCs w:val="22"/>
            <w:lang w:val="en-US"/>
          </w:rPr>
          <w:t>https://doi.org/10.1373/clinchem.2008.112797</w:t>
        </w:r>
      </w:hyperlink>
    </w:p>
    <w:p w14:paraId="79606B36" w14:textId="2398E624" w:rsidR="00C219B8" w:rsidRPr="00C219B8" w:rsidRDefault="00C219B8" w:rsidP="005004B8">
      <w:pPr>
        <w:numPr>
          <w:ilvl w:val="0"/>
          <w:numId w:val="22"/>
        </w:numPr>
        <w:ind w:left="284" w:hanging="284"/>
        <w:jc w:val="both"/>
        <w:rPr>
          <w:rFonts w:ascii="Gudea" w:eastAsia="Arial" w:hAnsi="Gudea" w:cs="Arial"/>
          <w:bCs/>
          <w:sz w:val="22"/>
          <w:szCs w:val="22"/>
          <w:lang w:val="en-US"/>
        </w:rPr>
      </w:pPr>
      <w:proofErr w:type="spellStart"/>
      <w:r w:rsidRPr="00C219B8">
        <w:rPr>
          <w:rFonts w:ascii="Gudea" w:eastAsia="Arial" w:hAnsi="Gudea" w:cs="Arial"/>
          <w:bCs/>
          <w:sz w:val="22"/>
          <w:szCs w:val="22"/>
          <w:lang w:val="en-US"/>
        </w:rPr>
        <w:lastRenderedPageBreak/>
        <w:t>Tegegne</w:t>
      </w:r>
      <w:proofErr w:type="spellEnd"/>
      <w:r w:rsidRPr="00C219B8">
        <w:rPr>
          <w:rFonts w:ascii="Gudea" w:eastAsia="Arial" w:hAnsi="Gudea" w:cs="Arial"/>
          <w:bCs/>
          <w:sz w:val="22"/>
          <w:szCs w:val="22"/>
          <w:lang w:val="en-US"/>
        </w:rPr>
        <w:t xml:space="preserve"> HA, </w:t>
      </w:r>
      <w:proofErr w:type="spellStart"/>
      <w:r w:rsidRPr="00C219B8">
        <w:rPr>
          <w:rFonts w:ascii="Gudea" w:eastAsia="Arial" w:hAnsi="Gudea" w:cs="Arial"/>
          <w:bCs/>
          <w:sz w:val="22"/>
          <w:szCs w:val="22"/>
          <w:lang w:val="en-US"/>
        </w:rPr>
        <w:t>Savidge</w:t>
      </w:r>
      <w:proofErr w:type="spellEnd"/>
      <w:r w:rsidRPr="00C219B8">
        <w:rPr>
          <w:rFonts w:ascii="Gudea" w:eastAsia="Arial" w:hAnsi="Gudea" w:cs="Arial"/>
          <w:bCs/>
          <w:sz w:val="22"/>
          <w:szCs w:val="22"/>
          <w:lang w:val="en-US"/>
        </w:rPr>
        <w:t xml:space="preserve"> TC. Gut microbiome metagenomics in clinical practice: bridging the gap between research and precision medicine. Gut Microbes. 17(1):2569739. </w:t>
      </w:r>
      <w:hyperlink r:id="rId14" w:history="1">
        <w:r w:rsidRPr="00C219B8">
          <w:rPr>
            <w:rStyle w:val="Hipervnculo"/>
            <w:rFonts w:ascii="Gudea" w:eastAsia="Arial" w:hAnsi="Gudea" w:cs="Arial"/>
            <w:bCs/>
            <w:sz w:val="22"/>
            <w:szCs w:val="22"/>
            <w:lang w:val="en-US"/>
          </w:rPr>
          <w:t>https://doi.org/10.1080/19490976.2025.2569739</w:t>
        </w:r>
      </w:hyperlink>
      <w:r w:rsidRPr="00C219B8">
        <w:rPr>
          <w:rFonts w:ascii="Gudea" w:eastAsia="Arial" w:hAnsi="Gudea" w:cs="Arial"/>
          <w:bCs/>
          <w:sz w:val="22"/>
          <w:szCs w:val="22"/>
          <w:lang w:val="en-US"/>
        </w:rPr>
        <w:t xml:space="preserve"> </w:t>
      </w:r>
    </w:p>
    <w:p w14:paraId="02FDFB5B" w14:textId="77777777" w:rsidR="00C219B8" w:rsidRPr="00C219B8" w:rsidRDefault="00C219B8" w:rsidP="005004B8">
      <w:pPr>
        <w:numPr>
          <w:ilvl w:val="0"/>
          <w:numId w:val="22"/>
        </w:numPr>
        <w:ind w:left="284" w:hanging="284"/>
        <w:jc w:val="both"/>
        <w:rPr>
          <w:rFonts w:ascii="Gudea" w:eastAsia="Arial" w:hAnsi="Gudea" w:cs="Arial"/>
          <w:bCs/>
          <w:sz w:val="22"/>
          <w:szCs w:val="22"/>
          <w:lang w:val="en-US"/>
        </w:rPr>
      </w:pPr>
      <w:r w:rsidRPr="00C219B8">
        <w:rPr>
          <w:rFonts w:ascii="Gudea" w:eastAsia="Arial" w:hAnsi="Gudea" w:cs="Arial"/>
          <w:bCs/>
          <w:sz w:val="22"/>
          <w:szCs w:val="22"/>
          <w:lang w:val="en-US"/>
        </w:rPr>
        <w:t xml:space="preserve">Li X, Lu H. Enhanced metagenomic strategies for elucidating the complexities of gut microbiota: a review. Front </w:t>
      </w:r>
      <w:proofErr w:type="spellStart"/>
      <w:r w:rsidRPr="00C219B8">
        <w:rPr>
          <w:rFonts w:ascii="Gudea" w:eastAsia="Arial" w:hAnsi="Gudea" w:cs="Arial"/>
          <w:bCs/>
          <w:sz w:val="22"/>
          <w:szCs w:val="22"/>
          <w:lang w:val="en-US"/>
        </w:rPr>
        <w:t>Microbiol</w:t>
      </w:r>
      <w:proofErr w:type="spellEnd"/>
      <w:r w:rsidRPr="00C219B8">
        <w:rPr>
          <w:rFonts w:ascii="Gudea" w:eastAsia="Arial" w:hAnsi="Gudea" w:cs="Arial"/>
          <w:bCs/>
          <w:sz w:val="22"/>
          <w:szCs w:val="22"/>
          <w:lang w:val="en-US"/>
        </w:rPr>
        <w:t xml:space="preserve">. </w:t>
      </w:r>
      <w:proofErr w:type="gramStart"/>
      <w:r w:rsidRPr="00C219B8">
        <w:rPr>
          <w:rFonts w:ascii="Gudea" w:eastAsia="Arial" w:hAnsi="Gudea" w:cs="Arial"/>
          <w:bCs/>
          <w:sz w:val="22"/>
          <w:szCs w:val="22"/>
          <w:lang w:val="en-US"/>
        </w:rPr>
        <w:t>2025;16:1626002</w:t>
      </w:r>
      <w:proofErr w:type="gramEnd"/>
      <w:r w:rsidRPr="00C219B8">
        <w:rPr>
          <w:rFonts w:ascii="Gudea" w:eastAsia="Arial" w:hAnsi="Gudea" w:cs="Arial"/>
          <w:bCs/>
          <w:sz w:val="22"/>
          <w:szCs w:val="22"/>
          <w:lang w:val="en-US"/>
        </w:rPr>
        <w:t xml:space="preserve">. </w:t>
      </w:r>
      <w:hyperlink r:id="rId15" w:history="1">
        <w:r w:rsidRPr="00C219B8">
          <w:rPr>
            <w:rStyle w:val="Hipervnculo"/>
            <w:rFonts w:ascii="Gudea" w:eastAsia="Arial" w:hAnsi="Gudea" w:cs="Arial"/>
            <w:bCs/>
            <w:sz w:val="22"/>
            <w:szCs w:val="22"/>
            <w:lang w:val="en-US"/>
          </w:rPr>
          <w:t>https://doi.org/10.3389/fmicb.2025.1626002</w:t>
        </w:r>
      </w:hyperlink>
      <w:r w:rsidRPr="00C219B8">
        <w:rPr>
          <w:rFonts w:ascii="Gudea" w:eastAsia="Arial" w:hAnsi="Gudea" w:cs="Arial"/>
          <w:bCs/>
          <w:sz w:val="22"/>
          <w:szCs w:val="22"/>
          <w:lang w:val="en-US"/>
        </w:rPr>
        <w:t xml:space="preserve"> </w:t>
      </w:r>
    </w:p>
    <w:p w14:paraId="58E0589B" w14:textId="77777777" w:rsidR="0007658F" w:rsidRPr="0007658F" w:rsidRDefault="0007658F" w:rsidP="000B54A7">
      <w:pPr>
        <w:spacing w:line="360" w:lineRule="auto"/>
        <w:jc w:val="both"/>
        <w:rPr>
          <w:rFonts w:ascii="Gudea" w:eastAsia="Arial" w:hAnsi="Gudea" w:cs="Arial"/>
          <w:lang w:val="en-AU"/>
        </w:rPr>
      </w:pPr>
    </w:p>
    <w:sectPr w:rsidR="0007658F" w:rsidRPr="0007658F" w:rsidSect="00497D1F">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08" w:footer="708"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FF1017" w14:textId="77777777" w:rsidR="00383675" w:rsidRDefault="00383675">
      <w:r>
        <w:separator/>
      </w:r>
    </w:p>
  </w:endnote>
  <w:endnote w:type="continuationSeparator" w:id="0">
    <w:p w14:paraId="457BC874" w14:textId="77777777" w:rsidR="00383675" w:rsidRDefault="00383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Times New Roman"/>
    <w:panose1 w:val="020B0604020202020204"/>
    <w:charset w:val="00"/>
    <w:family w:val="auto"/>
    <w:pitch w:val="default"/>
    <w:embedRegular r:id="rId1" w:fontKey="{6ADDA50F-CA15-784E-80B0-8BECF9EC7225}"/>
  </w:font>
  <w:font w:name="Courier New">
    <w:panose1 w:val="02070309020205020404"/>
    <w:charset w:val="00"/>
    <w:family w:val="modern"/>
    <w:pitch w:val="fixed"/>
    <w:sig w:usb0="E0002EFF" w:usb1="C0007843" w:usb2="00000009" w:usb3="00000000" w:csb0="000001FF" w:csb1="00000000"/>
    <w:embedRegular r:id="rId2" w:fontKey="{CBC645BC-D434-0E46-9E33-09E7CD1DDAD1}"/>
  </w:font>
  <w:font w:name="Times New Roman">
    <w:panose1 w:val="02020603050405020304"/>
    <w:charset w:val="00"/>
    <w:family w:val="roman"/>
    <w:pitch w:val="variable"/>
    <w:sig w:usb0="E0002EFF" w:usb1="C000785B" w:usb2="00000009" w:usb3="00000000" w:csb0="000001FF" w:csb1="00000000"/>
    <w:embedRegular r:id="rId3" w:fontKey="{ABCA5E90-30F9-7343-9D11-8808E2D3D07C}"/>
    <w:embedBold r:id="rId4" w:fontKey="{B1FA8B80-E7D7-6A4C-9817-CB09032A93F8}"/>
  </w:font>
  <w:font w:name="Symbol">
    <w:panose1 w:val="05050102010706020507"/>
    <w:charset w:val="02"/>
    <w:family w:val="decorative"/>
    <w:pitch w:val="variable"/>
    <w:sig w:usb0="00000000" w:usb1="10000000" w:usb2="00000000" w:usb3="00000000" w:csb0="80000000" w:csb1="00000000"/>
    <w:embedRegular r:id="rId5" w:fontKey="{BDD78B1E-C9AF-FD46-9FCE-DABDB936F395}"/>
  </w:font>
  <w:font w:name="Wingdings">
    <w:panose1 w:val="05000000000000000000"/>
    <w:charset w:val="4D"/>
    <w:family w:val="decorative"/>
    <w:pitch w:val="variable"/>
    <w:sig w:usb0="00000003" w:usb1="00000000" w:usb2="00000000" w:usb3="00000000" w:csb0="80000001" w:csb1="00000000"/>
    <w:embedRegular r:id="rId6" w:fontKey="{0C03BBA8-9F89-1641-A275-17E7D1393960}"/>
  </w:font>
  <w:font w:name="Arial">
    <w:panose1 w:val="020B0604020202020204"/>
    <w:charset w:val="00"/>
    <w:family w:val="swiss"/>
    <w:pitch w:val="variable"/>
    <w:sig w:usb0="E0002EFF" w:usb1="C000785B" w:usb2="00000009" w:usb3="00000000" w:csb0="000001FF" w:csb1="00000000"/>
    <w:embedRegular r:id="rId7" w:fontKey="{0B9B4622-AA85-0045-AFCF-180A0052C42A}"/>
    <w:embedBold r:id="rId8" w:fontKey="{91A3F94F-974C-AC4A-8532-51DD4251B0D7}"/>
    <w:embedItalic r:id="rId9" w:fontKey="{FE0D32BD-3A5B-9B41-A1F2-369397C6E03F}"/>
    <w:embedBoldItalic r:id="rId10" w:fontKey="{10286480-75AA-D245-A789-153D8DA384D9}"/>
  </w:font>
  <w:font w:name="Calibri">
    <w:panose1 w:val="020F0502020204030204"/>
    <w:charset w:val="00"/>
    <w:family w:val="swiss"/>
    <w:pitch w:val="variable"/>
    <w:sig w:usb0="E4002EFF" w:usb1="C000247B" w:usb2="00000009" w:usb3="00000000" w:csb0="000001FF" w:csb1="00000000"/>
    <w:embedRegular r:id="rId11" w:fontKey="{2D118169-D855-5A4D-BA49-B23A47ED6BEA}"/>
    <w:embedBold r:id="rId12" w:fontKey="{578FECCE-D33F-FA4D-83C3-6D1A0A19E9C4}"/>
    <w:embedItalic r:id="rId13" w:fontKey="{95AAF41D-3A3B-C748-B13B-2B0B953E40EB}"/>
    <w:embedBoldItalic r:id="rId14" w:fontKey="{DF40AA05-F906-E94E-A460-9C8185D68827}"/>
  </w:font>
  <w:font w:name="Georgia">
    <w:panose1 w:val="02040502050405020303"/>
    <w:charset w:val="00"/>
    <w:family w:val="roman"/>
    <w:pitch w:val="variable"/>
    <w:sig w:usb0="00000287" w:usb1="00000000" w:usb2="00000000" w:usb3="00000000" w:csb0="0000009F" w:csb1="00000000"/>
    <w:embedRegular r:id="rId15" w:fontKey="{58C49D43-0252-2949-95B4-C15EE46F64C2}"/>
    <w:embedItalic r:id="rId16" w:fontKey="{9B51EFDB-0C64-DE43-B232-EAA70024289A}"/>
  </w:font>
  <w:font w:name="Segoe UI">
    <w:panose1 w:val="020B0502040204020203"/>
    <w:charset w:val="00"/>
    <w:family w:val="swiss"/>
    <w:pitch w:val="variable"/>
    <w:sig w:usb0="E4002EFF" w:usb1="C000E47F" w:usb2="00000009" w:usb3="00000000" w:csb0="000001FF" w:csb1="00000000"/>
    <w:embedRegular r:id="rId17" w:fontKey="{DE109076-1EA8-8D41-88CD-12B896FB0A9E}"/>
  </w:font>
  <w:font w:name="Palatino Linotype">
    <w:panose1 w:val="02040502050505030304"/>
    <w:charset w:val="00"/>
    <w:family w:val="roman"/>
    <w:pitch w:val="variable"/>
    <w:sig w:usb0="E0000287" w:usb1="40000013" w:usb2="00000000" w:usb3="00000000" w:csb0="0000019F" w:csb1="00000000"/>
    <w:embedRegular r:id="rId18" w:fontKey="{1ACDE758-2149-4A47-9DF3-E3A907C00615}"/>
  </w:font>
  <w:font w:name="Cordia New">
    <w:panose1 w:val="020B0304020202020204"/>
    <w:charset w:val="DE"/>
    <w:family w:val="swiss"/>
    <w:pitch w:val="variable"/>
    <w:sig w:usb0="81000003" w:usb1="00000000" w:usb2="00000000" w:usb3="00000000" w:csb0="00010001" w:csb1="00000000"/>
    <w:embedRegular r:id="rId19" w:fontKey="{F483140F-A831-0B4F-ACB7-3C3ED3DEF39C}"/>
  </w:font>
  <w:font w:name="Play">
    <w:altName w:val="Calibri"/>
    <w:panose1 w:val="020B0604020202020204"/>
    <w:charset w:val="00"/>
    <w:family w:val="auto"/>
    <w:pitch w:val="default"/>
    <w:embedBold r:id="rId21" w:fontKey="{CEE7299F-0F03-E640-8160-045A1259397A}"/>
    <w:embedBoldItalic r:id="rId22" w:fontKey="{F694ECFD-49B9-2C4C-94A7-6CD30329DEBF}"/>
  </w:font>
  <w:font w:name="Gudea">
    <w:altName w:val="Calibri"/>
    <w:panose1 w:val="020B0604020202020204"/>
    <w:charset w:val="00"/>
    <w:family w:val="auto"/>
    <w:pitch w:val="default"/>
  </w:font>
  <w:font w:name="Calibri Light">
    <w:panose1 w:val="020F0302020204030204"/>
    <w:charset w:val="00"/>
    <w:family w:val="swiss"/>
    <w:pitch w:val="variable"/>
    <w:sig w:usb0="E4002EFF" w:usb1="C000247B" w:usb2="00000009" w:usb3="00000000" w:csb0="000001FF" w:csb1="00000000"/>
    <w:embedRegular r:id="rId23" w:fontKey="{30A94B81-5233-D24A-B736-47D3BEE38ED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296D1B" w14:textId="723B00FB" w:rsidR="00497D1F" w:rsidRPr="00497D1F" w:rsidRDefault="00497D1F" w:rsidP="00497D1F">
    <w:pPr>
      <w:pBdr>
        <w:top w:val="nil"/>
        <w:left w:val="nil"/>
        <w:bottom w:val="nil"/>
        <w:right w:val="nil"/>
        <w:between w:val="nil"/>
      </w:pBdr>
      <w:tabs>
        <w:tab w:val="center" w:pos="4252"/>
        <w:tab w:val="right" w:pos="8504"/>
      </w:tabs>
      <w:jc w:val="center"/>
      <w:rPr>
        <w:rFonts w:ascii="Play" w:eastAsia="Play" w:hAnsi="Play" w:cs="Play"/>
        <w:color w:val="000000"/>
        <w:sz w:val="16"/>
        <w:szCs w:val="16"/>
      </w:rPr>
    </w:pPr>
    <w:r>
      <w:rPr>
        <w:rFonts w:ascii="Play" w:eastAsia="Play" w:hAnsi="Play" w:cs="Play"/>
        <w:b/>
        <w:bCs/>
        <w:color w:val="000000"/>
        <w:sz w:val="16"/>
        <w:szCs w:val="16"/>
      </w:rPr>
      <w:t xml:space="preserve">Esta obra está bajo una licencia de </w:t>
    </w:r>
    <w:hyperlink r:id="rId1">
      <w:r>
        <w:rPr>
          <w:rFonts w:ascii="Play" w:eastAsia="Play" w:hAnsi="Play" w:cs="Play"/>
          <w:b/>
          <w:bCs/>
          <w:color w:val="0563C1"/>
          <w:sz w:val="16"/>
          <w:szCs w:val="16"/>
          <w:u w:val="single"/>
        </w:rPr>
        <w:t xml:space="preserve">Creative </w:t>
      </w:r>
      <w:proofErr w:type="spellStart"/>
      <w:r>
        <w:rPr>
          <w:rFonts w:ascii="Play" w:eastAsia="Play" w:hAnsi="Play" w:cs="Play"/>
          <w:b/>
          <w:bCs/>
          <w:color w:val="0563C1"/>
          <w:sz w:val="16"/>
          <w:szCs w:val="16"/>
          <w:u w:val="single"/>
        </w:rPr>
        <w:t>Commons</w:t>
      </w:r>
      <w:proofErr w:type="spellEnd"/>
      <w:r>
        <w:rPr>
          <w:rFonts w:ascii="Play" w:eastAsia="Play" w:hAnsi="Play" w:cs="Play"/>
          <w:b/>
          <w:bCs/>
          <w:color w:val="0563C1"/>
          <w:sz w:val="16"/>
          <w:szCs w:val="16"/>
          <w:u w:val="single"/>
        </w:rPr>
        <w:t xml:space="preserve"> Reconocimiento-</w:t>
      </w:r>
      <w:proofErr w:type="spellStart"/>
      <w:r>
        <w:rPr>
          <w:rFonts w:ascii="Play" w:eastAsia="Play" w:hAnsi="Play" w:cs="Play"/>
          <w:b/>
          <w:bCs/>
          <w:color w:val="0563C1"/>
          <w:sz w:val="16"/>
          <w:szCs w:val="16"/>
          <w:u w:val="single"/>
        </w:rPr>
        <w:t>NoComercial</w:t>
      </w:r>
      <w:proofErr w:type="spellEnd"/>
      <w:r>
        <w:rPr>
          <w:rFonts w:ascii="Play" w:eastAsia="Play" w:hAnsi="Play" w:cs="Play"/>
          <w:b/>
          <w:bCs/>
          <w:color w:val="0563C1"/>
          <w:sz w:val="16"/>
          <w:szCs w:val="16"/>
          <w:u w:val="single"/>
        </w:rPr>
        <w:t>-</w:t>
      </w:r>
      <w:proofErr w:type="spellStart"/>
      <w:r>
        <w:rPr>
          <w:rFonts w:ascii="Play" w:eastAsia="Play" w:hAnsi="Play" w:cs="Play"/>
          <w:b/>
          <w:bCs/>
          <w:color w:val="0563C1"/>
          <w:sz w:val="16"/>
          <w:szCs w:val="16"/>
          <w:u w:val="single"/>
        </w:rPr>
        <w:t>CompartirIgual</w:t>
      </w:r>
      <w:proofErr w:type="spellEnd"/>
      <w:r>
        <w:rPr>
          <w:rFonts w:ascii="Play" w:eastAsia="Play" w:hAnsi="Play" w:cs="Play"/>
          <w:b/>
          <w:bCs/>
          <w:color w:val="0563C1"/>
          <w:sz w:val="16"/>
          <w:szCs w:val="16"/>
          <w:u w:val="single"/>
        </w:rPr>
        <w:t xml:space="preserve"> 4.0 Internacional</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949DBF" w14:textId="06CA46DE" w:rsidR="001B4AF1" w:rsidRDefault="001B4AF1" w:rsidP="001B4AF1">
    <w:pPr>
      <w:pStyle w:val="Piedepgina"/>
      <w:rPr>
        <w:rFonts w:ascii="Play" w:hAnsi="Play" w:cs="Play"/>
        <w:b/>
        <w:bCs/>
        <w:sz w:val="16"/>
        <w:szCs w:val="16"/>
      </w:rPr>
    </w:pPr>
  </w:p>
  <w:p w14:paraId="562805A1" w14:textId="3CCB3511" w:rsidR="00782837" w:rsidRPr="001B4AF1" w:rsidRDefault="001B4AF1" w:rsidP="001B4AF1">
    <w:pPr>
      <w:pStyle w:val="Piedepgina"/>
      <w:jc w:val="center"/>
      <w:rPr>
        <w:rFonts w:ascii="Play" w:hAnsi="Play" w:cs="Play"/>
        <w:sz w:val="16"/>
        <w:szCs w:val="16"/>
      </w:rPr>
    </w:pPr>
    <w:r>
      <w:rPr>
        <w:rFonts w:ascii="Play" w:hAnsi="Play" w:cs="Play"/>
        <w:b/>
        <w:bCs/>
        <w:sz w:val="16"/>
        <w:szCs w:val="16"/>
      </w:rPr>
      <w:t xml:space="preserve">Esta obra está bajo una licencia de </w:t>
    </w:r>
    <w:hyperlink r:id="rId1" w:history="1">
      <w:r>
        <w:rPr>
          <w:rStyle w:val="Hipervnculo"/>
          <w:rFonts w:ascii="Play" w:hAnsi="Play" w:cs="Play"/>
          <w:b/>
          <w:bCs/>
          <w:sz w:val="16"/>
          <w:szCs w:val="16"/>
        </w:rPr>
        <w:t xml:space="preserve">Creative </w:t>
      </w:r>
      <w:proofErr w:type="spellStart"/>
      <w:r>
        <w:rPr>
          <w:rStyle w:val="Hipervnculo"/>
          <w:rFonts w:ascii="Play" w:hAnsi="Play" w:cs="Play"/>
          <w:b/>
          <w:bCs/>
          <w:sz w:val="16"/>
          <w:szCs w:val="16"/>
        </w:rPr>
        <w:t>Commons</w:t>
      </w:r>
      <w:proofErr w:type="spellEnd"/>
      <w:r>
        <w:rPr>
          <w:rStyle w:val="Hipervnculo"/>
          <w:rFonts w:ascii="Play" w:hAnsi="Play" w:cs="Play"/>
          <w:b/>
          <w:bCs/>
          <w:sz w:val="16"/>
          <w:szCs w:val="16"/>
        </w:rPr>
        <w:t xml:space="preserve"> Reconocimiento-</w:t>
      </w:r>
      <w:proofErr w:type="spellStart"/>
      <w:r>
        <w:rPr>
          <w:rStyle w:val="Hipervnculo"/>
          <w:rFonts w:ascii="Play" w:hAnsi="Play" w:cs="Play"/>
          <w:b/>
          <w:bCs/>
          <w:sz w:val="16"/>
          <w:szCs w:val="16"/>
        </w:rPr>
        <w:t>NoComercial</w:t>
      </w:r>
      <w:proofErr w:type="spellEnd"/>
      <w:r>
        <w:rPr>
          <w:rStyle w:val="Hipervnculo"/>
          <w:rFonts w:ascii="Play" w:hAnsi="Play" w:cs="Play"/>
          <w:b/>
          <w:bCs/>
          <w:sz w:val="16"/>
          <w:szCs w:val="16"/>
        </w:rPr>
        <w:t>-</w:t>
      </w:r>
      <w:proofErr w:type="spellStart"/>
      <w:r>
        <w:rPr>
          <w:rStyle w:val="Hipervnculo"/>
          <w:rFonts w:ascii="Play" w:hAnsi="Play" w:cs="Play"/>
          <w:b/>
          <w:bCs/>
          <w:sz w:val="16"/>
          <w:szCs w:val="16"/>
        </w:rPr>
        <w:t>CompartirIgual</w:t>
      </w:r>
      <w:proofErr w:type="spellEnd"/>
      <w:r>
        <w:rPr>
          <w:rStyle w:val="Hipervnculo"/>
          <w:rFonts w:ascii="Play" w:hAnsi="Play" w:cs="Play"/>
          <w:b/>
          <w:bCs/>
          <w:sz w:val="16"/>
          <w:szCs w:val="16"/>
        </w:rPr>
        <w:t xml:space="preserve"> 4.0 Internacional</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AB280C" w14:textId="77777777" w:rsidR="008507A4" w:rsidRDefault="008507A4" w:rsidP="008507A4">
    <w:pPr>
      <w:spacing w:line="360" w:lineRule="auto"/>
      <w:jc w:val="both"/>
      <w:rPr>
        <w:rFonts w:ascii="Play" w:hAnsi="Play" w:cs="Play"/>
        <w:b/>
        <w:sz w:val="20"/>
        <w:szCs w:val="20"/>
      </w:rPr>
    </w:pPr>
    <w:r>
      <w:rPr>
        <w:noProof/>
      </w:rPr>
      <mc:AlternateContent>
        <mc:Choice Requires="wps">
          <w:drawing>
            <wp:anchor distT="0" distB="0" distL="114300" distR="114300" simplePos="0" relativeHeight="251671552" behindDoc="1" locked="0" layoutInCell="1" allowOverlap="1" wp14:anchorId="2C212803" wp14:editId="7203269F">
              <wp:simplePos x="0" y="0"/>
              <wp:positionH relativeFrom="column">
                <wp:posOffset>-109220</wp:posOffset>
              </wp:positionH>
              <wp:positionV relativeFrom="paragraph">
                <wp:posOffset>208170</wp:posOffset>
              </wp:positionV>
              <wp:extent cx="6119495" cy="941839"/>
              <wp:effectExtent l="0" t="0" r="14605" b="10795"/>
              <wp:wrapNone/>
              <wp:docPr id="1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19495" cy="941839"/>
                      </a:xfrm>
                      <a:prstGeom prst="roundRect">
                        <a:avLst>
                          <a:gd name="adj" fmla="val 16667"/>
                        </a:avLst>
                      </a:prstGeom>
                      <a:noFill/>
                      <a:ln w="9360" cap="sq">
                        <a:solidFill>
                          <a:srgbClr val="00B05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oundrect w14:anchorId="59840088" id="AutoShape 3" o:spid="_x0000_s1026" style="position:absolute;margin-left:-8.6pt;margin-top:16.4pt;width:481.85pt;height:74.15pt;z-index:-251644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" filled="f" strokecolor="#00b050" strokeweight=".26mm">
              <v:stroke joinstyle="miter" endcap="square"/>
              <v:path arrowok="t"/>
            </v:roundrect>
          </w:pict>
        </mc:Fallback>
      </mc:AlternateContent>
    </w:r>
  </w:p>
  <w:p w14:paraId="675427A0" w14:textId="77AB6E16" w:rsidR="008507A4" w:rsidRDefault="008507A4" w:rsidP="001B4AF1">
    <w:pPr>
      <w:jc w:val="both"/>
      <w:rPr>
        <w:rFonts w:ascii="Play" w:hAnsi="Play" w:cs="Play"/>
        <w:b/>
        <w:color w:val="7F7F7F"/>
        <w:sz w:val="16"/>
        <w:szCs w:val="16"/>
        <w:lang w:val="es-ES_tradnl"/>
      </w:rPr>
    </w:pPr>
    <w:r>
      <w:rPr>
        <w:rFonts w:ascii="Play" w:hAnsi="Play" w:cs="Play"/>
        <w:b/>
        <w:color w:val="7F7F7F"/>
        <w:sz w:val="16"/>
        <w:szCs w:val="16"/>
        <w:lang w:val="es-ES_tradnl"/>
      </w:rPr>
      <w:t>La Revista Española de Nutrición Humana y Dietética se esfuerza por mantener a un sistema de publicación continua, de modo que los artículos se publican antes de su formato final (antes de que el número al que pertenecen se haya cerrado y/o publicado). De este modo, intentamos poner los artículos a disposición de los lectores/usuarios lo antes posible.</w:t>
    </w:r>
  </w:p>
  <w:p w14:paraId="39CF1CF8" w14:textId="77777777" w:rsidR="001B4AF1" w:rsidRPr="008507A4" w:rsidRDefault="001B4AF1" w:rsidP="001B4AF1">
    <w:pPr>
      <w:jc w:val="both"/>
      <w:rPr>
        <w:rFonts w:ascii="Play" w:hAnsi="Play" w:cs="Play"/>
        <w:b/>
        <w:sz w:val="20"/>
        <w:szCs w:val="20"/>
        <w:lang w:val="es-ES_tradnl"/>
      </w:rPr>
    </w:pPr>
  </w:p>
  <w:p w14:paraId="4CF276AC" w14:textId="50E50562" w:rsidR="008507A4" w:rsidRPr="001B4AF1" w:rsidRDefault="008507A4" w:rsidP="008507A4">
    <w:pPr>
      <w:pStyle w:val="Piedepgina"/>
      <w:spacing w:after="120"/>
      <w:rPr>
        <w:lang w:val="en-US"/>
      </w:rPr>
    </w:pPr>
    <w:r>
      <w:rPr>
        <w:rFonts w:ascii="Play" w:hAnsi="Play" w:cs="Play"/>
        <w:b/>
        <w:i/>
        <w:color w:val="7F7F7F"/>
        <w:sz w:val="16"/>
        <w:szCs w:val="16"/>
        <w:lang w:val="en-US"/>
      </w:rPr>
      <w:t>The Spanish Journal of Human Nutrition and Dietetics strives to maintain a continuous publication system, so that the articles are published before its final format (before the number to which they belong is closed and/or published). In this way, we try to put the articles available to readers/users as soon as possible.</w:t>
    </w:r>
  </w:p>
  <w:p w14:paraId="5E4AF584" w14:textId="2CEECD08" w:rsidR="005477B0" w:rsidRPr="00497D1F" w:rsidRDefault="008507A4" w:rsidP="008507A4">
    <w:pPr>
      <w:pStyle w:val="Piedepgina"/>
      <w:spacing w:after="120"/>
      <w:jc w:val="center"/>
    </w:pPr>
    <w:r w:rsidRPr="00497D1F">
      <w:rPr>
        <w:rFonts w:ascii="Play" w:hAnsi="Play" w:cs="Play"/>
        <w:b/>
        <w:bCs/>
        <w:sz w:val="16"/>
        <w:szCs w:val="16"/>
      </w:rPr>
      <w:t xml:space="preserve">Esta obra está bajo una licencia de </w:t>
    </w:r>
    <w:hyperlink r:id="rId1" w:history="1">
      <w:r w:rsidRPr="00497D1F">
        <w:rPr>
          <w:rStyle w:val="Hipervnculo"/>
          <w:rFonts w:ascii="Play" w:hAnsi="Play" w:cs="Play"/>
          <w:b/>
          <w:bCs/>
          <w:sz w:val="16"/>
          <w:szCs w:val="16"/>
        </w:rPr>
        <w:t xml:space="preserve">Creative </w:t>
      </w:r>
      <w:proofErr w:type="spellStart"/>
      <w:r w:rsidRPr="00497D1F">
        <w:rPr>
          <w:rStyle w:val="Hipervnculo"/>
          <w:rFonts w:ascii="Play" w:hAnsi="Play" w:cs="Play"/>
          <w:b/>
          <w:bCs/>
          <w:sz w:val="16"/>
          <w:szCs w:val="16"/>
        </w:rPr>
        <w:t>Commons</w:t>
      </w:r>
      <w:proofErr w:type="spellEnd"/>
      <w:r w:rsidRPr="00497D1F">
        <w:rPr>
          <w:rStyle w:val="Hipervnculo"/>
          <w:rFonts w:ascii="Play" w:hAnsi="Play" w:cs="Play"/>
          <w:b/>
          <w:bCs/>
          <w:sz w:val="16"/>
          <w:szCs w:val="16"/>
        </w:rPr>
        <w:t xml:space="preserve"> Reconocimiento-</w:t>
      </w:r>
      <w:proofErr w:type="spellStart"/>
      <w:r w:rsidRPr="00497D1F">
        <w:rPr>
          <w:rStyle w:val="Hipervnculo"/>
          <w:rFonts w:ascii="Play" w:hAnsi="Play" w:cs="Play"/>
          <w:b/>
          <w:bCs/>
          <w:sz w:val="16"/>
          <w:szCs w:val="16"/>
        </w:rPr>
        <w:t>NoComercial</w:t>
      </w:r>
      <w:proofErr w:type="spellEnd"/>
      <w:r w:rsidRPr="00497D1F">
        <w:rPr>
          <w:rStyle w:val="Hipervnculo"/>
          <w:rFonts w:ascii="Play" w:hAnsi="Play" w:cs="Play"/>
          <w:b/>
          <w:bCs/>
          <w:sz w:val="16"/>
          <w:szCs w:val="16"/>
        </w:rPr>
        <w:t>-</w:t>
      </w:r>
      <w:proofErr w:type="spellStart"/>
      <w:r w:rsidRPr="00497D1F">
        <w:rPr>
          <w:rStyle w:val="Hipervnculo"/>
          <w:rFonts w:ascii="Play" w:hAnsi="Play" w:cs="Play"/>
          <w:b/>
          <w:bCs/>
          <w:sz w:val="16"/>
          <w:szCs w:val="16"/>
        </w:rPr>
        <w:t>CompartirIgual</w:t>
      </w:r>
      <w:proofErr w:type="spellEnd"/>
      <w:r w:rsidRPr="00497D1F">
        <w:rPr>
          <w:rStyle w:val="Hipervnculo"/>
          <w:rFonts w:ascii="Play" w:hAnsi="Play" w:cs="Play"/>
          <w:b/>
          <w:bCs/>
          <w:sz w:val="16"/>
          <w:szCs w:val="16"/>
        </w:rPr>
        <w:t xml:space="preserve"> 4.0 Internaciona</w:t>
      </w:r>
      <w:r w:rsidRPr="00497D1F">
        <w:rPr>
          <w:rStyle w:val="Hipervnculo"/>
          <w:rFonts w:ascii="Play" w:hAnsi="Play" w:cs="Play"/>
          <w:sz w:val="16"/>
          <w:szCs w:val="16"/>
        </w:rPr>
        <w:t>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2637EB" w14:textId="77777777" w:rsidR="00383675" w:rsidRDefault="00383675">
      <w:r>
        <w:separator/>
      </w:r>
    </w:p>
  </w:footnote>
  <w:footnote w:type="continuationSeparator" w:id="0">
    <w:p w14:paraId="49C1BB3E" w14:textId="77777777" w:rsidR="00383675" w:rsidRDefault="003836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572791" w14:textId="7DA9BCC5" w:rsidR="00497D1F" w:rsidRPr="00CE7CC5" w:rsidRDefault="00497D1F" w:rsidP="00497D1F">
    <w:pPr>
      <w:tabs>
        <w:tab w:val="center" w:pos="4252"/>
        <w:tab w:val="right" w:pos="9070"/>
      </w:tabs>
      <w:rPr>
        <w:lang w:val="pt-BR"/>
      </w:rPr>
    </w:pPr>
    <w:proofErr w:type="spellStart"/>
    <w:r w:rsidRPr="00CE7CC5">
      <w:rPr>
        <w:rFonts w:ascii="Play" w:eastAsia="Play" w:hAnsi="Play" w:cs="Play"/>
        <w:b/>
        <w:bCs/>
        <w:color w:val="A6A6A6"/>
        <w:sz w:val="18"/>
        <w:szCs w:val="18"/>
        <w:lang w:val="pt-BR"/>
      </w:rPr>
      <w:t>Rev</w:t>
    </w:r>
    <w:proofErr w:type="spellEnd"/>
    <w:r w:rsidRPr="00CE7CC5">
      <w:rPr>
        <w:rFonts w:ascii="Play" w:eastAsia="Play" w:hAnsi="Play" w:cs="Play"/>
        <w:b/>
        <w:bCs/>
        <w:color w:val="A6A6A6"/>
        <w:sz w:val="18"/>
        <w:szCs w:val="18"/>
        <w:lang w:val="pt-BR"/>
      </w:rPr>
      <w:t xml:space="preserve"> </w:t>
    </w:r>
    <w:proofErr w:type="spellStart"/>
    <w:r w:rsidRPr="00CE7CC5">
      <w:rPr>
        <w:rFonts w:ascii="Play" w:eastAsia="Play" w:hAnsi="Play" w:cs="Play"/>
        <w:b/>
        <w:bCs/>
        <w:color w:val="A6A6A6"/>
        <w:sz w:val="18"/>
        <w:szCs w:val="18"/>
        <w:lang w:val="pt-BR"/>
      </w:rPr>
      <w:t>Esp</w:t>
    </w:r>
    <w:proofErr w:type="spellEnd"/>
    <w:r w:rsidRPr="00CE7CC5">
      <w:rPr>
        <w:rFonts w:ascii="Play" w:eastAsia="Play" w:hAnsi="Play" w:cs="Play"/>
        <w:b/>
        <w:bCs/>
        <w:color w:val="A6A6A6"/>
        <w:sz w:val="18"/>
        <w:szCs w:val="18"/>
        <w:lang w:val="pt-BR"/>
      </w:rPr>
      <w:t xml:space="preserve"> </w:t>
    </w:r>
    <w:proofErr w:type="spellStart"/>
    <w:r w:rsidRPr="00CE7CC5">
      <w:rPr>
        <w:rFonts w:ascii="Play" w:eastAsia="Play" w:hAnsi="Play" w:cs="Play"/>
        <w:b/>
        <w:bCs/>
        <w:color w:val="A6A6A6"/>
        <w:sz w:val="18"/>
        <w:szCs w:val="18"/>
        <w:lang w:val="pt-BR"/>
      </w:rPr>
      <w:t>Nutr</w:t>
    </w:r>
    <w:proofErr w:type="spellEnd"/>
    <w:r w:rsidRPr="00CE7CC5">
      <w:rPr>
        <w:rFonts w:ascii="Play" w:eastAsia="Play" w:hAnsi="Play" w:cs="Play"/>
        <w:b/>
        <w:bCs/>
        <w:color w:val="A6A6A6"/>
        <w:sz w:val="18"/>
        <w:szCs w:val="18"/>
        <w:lang w:val="pt-BR"/>
      </w:rPr>
      <w:t xml:space="preserve"> Hum Diet. 202</w:t>
    </w:r>
    <w:r w:rsidR="0007658F">
      <w:rPr>
        <w:rFonts w:ascii="Play" w:eastAsia="Play" w:hAnsi="Play" w:cs="Play"/>
        <w:b/>
        <w:bCs/>
        <w:color w:val="A6A6A6"/>
        <w:sz w:val="18"/>
        <w:szCs w:val="18"/>
        <w:lang w:val="pt-BR"/>
      </w:rPr>
      <w:t>7</w:t>
    </w:r>
    <w:r w:rsidRPr="00CE7CC5">
      <w:rPr>
        <w:rFonts w:ascii="Play" w:eastAsia="Play" w:hAnsi="Play" w:cs="Play"/>
        <w:b/>
        <w:bCs/>
        <w:color w:val="A6A6A6"/>
        <w:sz w:val="18"/>
        <w:szCs w:val="18"/>
        <w:lang w:val="pt-BR"/>
      </w:rPr>
      <w:t xml:space="preserve">; </w:t>
    </w:r>
    <w:r w:rsidR="0007658F">
      <w:rPr>
        <w:rFonts w:ascii="Play" w:eastAsia="Play" w:hAnsi="Play" w:cs="Play"/>
        <w:b/>
        <w:bCs/>
        <w:color w:val="A6A6A6"/>
        <w:sz w:val="18"/>
        <w:szCs w:val="18"/>
        <w:lang w:val="pt-BR"/>
      </w:rPr>
      <w:t>31</w:t>
    </w:r>
    <w:r w:rsidRPr="00CE7CC5">
      <w:rPr>
        <w:rFonts w:ascii="Play" w:eastAsia="Play" w:hAnsi="Play" w:cs="Play"/>
        <w:b/>
        <w:bCs/>
        <w:color w:val="A6A6A6"/>
        <w:sz w:val="18"/>
        <w:szCs w:val="18"/>
        <w:lang w:val="pt-BR"/>
      </w:rPr>
      <w:t>(</w:t>
    </w:r>
    <w:r w:rsidR="0007658F">
      <w:rPr>
        <w:rFonts w:ascii="Play" w:eastAsia="Play" w:hAnsi="Play" w:cs="Play"/>
        <w:b/>
        <w:bCs/>
        <w:color w:val="A6A6A6"/>
        <w:sz w:val="18"/>
        <w:szCs w:val="18"/>
        <w:lang w:val="pt-BR"/>
      </w:rPr>
      <w:t>1</w:t>
    </w:r>
    <w:r w:rsidRPr="00CE7CC5">
      <w:rPr>
        <w:rFonts w:ascii="Play" w:eastAsia="Play" w:hAnsi="Play" w:cs="Play"/>
        <w:b/>
        <w:bCs/>
        <w:color w:val="A6A6A6"/>
        <w:sz w:val="18"/>
        <w:szCs w:val="18"/>
        <w:lang w:val="pt-BR"/>
      </w:rPr>
      <w:t>).</w:t>
    </w:r>
    <w:r w:rsidRPr="00CE7CC5">
      <w:rPr>
        <w:rFonts w:ascii="Play" w:eastAsia="Play" w:hAnsi="Play" w:cs="Play"/>
        <w:b/>
        <w:bCs/>
        <w:color w:val="A6A6A6"/>
        <w:sz w:val="18"/>
        <w:szCs w:val="18"/>
        <w:lang w:val="pt-BR"/>
      </w:rPr>
      <w:tab/>
    </w:r>
    <w:r w:rsidRPr="00CE7CC5">
      <w:rPr>
        <w:rFonts w:ascii="Play" w:eastAsia="Play" w:hAnsi="Play" w:cs="Play"/>
        <w:b/>
        <w:bCs/>
        <w:color w:val="A6A6A6"/>
        <w:sz w:val="18"/>
        <w:szCs w:val="18"/>
        <w:lang w:val="pt-BR"/>
      </w:rPr>
      <w:tab/>
      <w:t xml:space="preserve"> </w:t>
    </w:r>
    <w:proofErr w:type="spellStart"/>
    <w:r w:rsidRPr="00CE7CC5">
      <w:rPr>
        <w:rFonts w:ascii="Play" w:eastAsia="Play" w:hAnsi="Play" w:cs="Play"/>
        <w:b/>
        <w:bCs/>
        <w:color w:val="A6A6A6"/>
        <w:sz w:val="18"/>
        <w:szCs w:val="18"/>
        <w:lang w:val="pt-BR"/>
      </w:rPr>
      <w:t>Freely</w:t>
    </w:r>
    <w:proofErr w:type="spellEnd"/>
    <w:r w:rsidRPr="00CE7CC5">
      <w:rPr>
        <w:rFonts w:ascii="Play" w:eastAsia="Play" w:hAnsi="Play" w:cs="Play"/>
        <w:b/>
        <w:bCs/>
        <w:color w:val="A6A6A6"/>
        <w:sz w:val="18"/>
        <w:szCs w:val="18"/>
        <w:lang w:val="pt-BR"/>
      </w:rPr>
      <w:t xml:space="preserve"> </w:t>
    </w:r>
    <w:proofErr w:type="spellStart"/>
    <w:r w:rsidRPr="00CE7CC5">
      <w:rPr>
        <w:rFonts w:ascii="Play" w:eastAsia="Play" w:hAnsi="Play" w:cs="Play"/>
        <w:b/>
        <w:bCs/>
        <w:color w:val="A6A6A6"/>
        <w:sz w:val="18"/>
        <w:szCs w:val="18"/>
        <w:lang w:val="pt-BR"/>
      </w:rPr>
      <w:t>available</w:t>
    </w:r>
    <w:proofErr w:type="spellEnd"/>
    <w:r w:rsidRPr="00CE7CC5">
      <w:rPr>
        <w:rFonts w:ascii="Play" w:eastAsia="Play" w:hAnsi="Play" w:cs="Play"/>
        <w:b/>
        <w:bCs/>
        <w:color w:val="A6A6A6"/>
        <w:sz w:val="18"/>
        <w:szCs w:val="18"/>
        <w:lang w:val="pt-BR"/>
      </w:rPr>
      <w:t xml:space="preserve"> online - OPEN ACCESS</w:t>
    </w:r>
  </w:p>
  <w:p w14:paraId="02CB4A1B" w14:textId="2C494D7A" w:rsidR="005477B0" w:rsidRPr="00497D1F" w:rsidRDefault="00497D1F" w:rsidP="00497D1F">
    <w:pPr>
      <w:tabs>
        <w:tab w:val="center" w:pos="4252"/>
        <w:tab w:val="right" w:pos="8504"/>
      </w:tabs>
      <w:rPr>
        <w:rFonts w:ascii="Play" w:eastAsia="Play" w:hAnsi="Play" w:cs="Play"/>
        <w:b/>
        <w:bCs/>
        <w:color w:val="A6A6A6"/>
        <w:sz w:val="18"/>
        <w:szCs w:val="18"/>
        <w:lang w:val="pt-BR"/>
      </w:rPr>
    </w:pPr>
    <w:proofErr w:type="spellStart"/>
    <w:r w:rsidRPr="00CE7CC5">
      <w:rPr>
        <w:rFonts w:ascii="Play" w:eastAsia="Play" w:hAnsi="Play" w:cs="Play"/>
        <w:b/>
        <w:bCs/>
        <w:color w:val="A6A6A6"/>
        <w:sz w:val="18"/>
        <w:szCs w:val="18"/>
        <w:lang w:val="pt-BR"/>
      </w:rPr>
      <w:t>doi</w:t>
    </w:r>
    <w:proofErr w:type="spellEnd"/>
    <w:r w:rsidRPr="00CE7CC5">
      <w:rPr>
        <w:rFonts w:ascii="Play" w:eastAsia="Play" w:hAnsi="Play" w:cs="Play"/>
        <w:b/>
        <w:bCs/>
        <w:color w:val="A6A6A6"/>
        <w:sz w:val="18"/>
        <w:szCs w:val="18"/>
        <w:lang w:val="pt-BR"/>
      </w:rPr>
      <w:t>: 10.14306/renhyd.</w:t>
    </w:r>
    <w:r w:rsidR="0007658F">
      <w:rPr>
        <w:rFonts w:ascii="Play" w:eastAsia="Play" w:hAnsi="Play" w:cs="Play"/>
        <w:b/>
        <w:bCs/>
        <w:color w:val="A6A6A6"/>
        <w:sz w:val="18"/>
        <w:szCs w:val="18"/>
        <w:lang w:val="pt-BR"/>
      </w:rPr>
      <w:t>31</w:t>
    </w:r>
    <w:r w:rsidRPr="00CE7CC5">
      <w:rPr>
        <w:rFonts w:ascii="Play" w:eastAsia="Play" w:hAnsi="Play" w:cs="Play"/>
        <w:b/>
        <w:bCs/>
        <w:color w:val="A6A6A6"/>
        <w:sz w:val="18"/>
        <w:szCs w:val="18"/>
        <w:lang w:val="pt-BR"/>
      </w:rPr>
      <w:t>.</w:t>
    </w:r>
    <w:r w:rsidR="0007658F">
      <w:rPr>
        <w:rFonts w:ascii="Play" w:eastAsia="Play" w:hAnsi="Play" w:cs="Play"/>
        <w:b/>
        <w:bCs/>
        <w:color w:val="A6A6A6"/>
        <w:sz w:val="18"/>
        <w:szCs w:val="18"/>
        <w:lang w:val="pt-BR"/>
      </w:rPr>
      <w:t>1</w:t>
    </w:r>
    <w:r w:rsidRPr="00CE7CC5">
      <w:rPr>
        <w:rFonts w:ascii="Play" w:eastAsia="Play" w:hAnsi="Play" w:cs="Play"/>
        <w:b/>
        <w:bCs/>
        <w:color w:val="A6A6A6"/>
        <w:sz w:val="18"/>
        <w:szCs w:val="18"/>
        <w:lang w:val="pt-BR"/>
      </w:rPr>
      <w:t>.</w:t>
    </w:r>
    <w:r w:rsidR="0007658F">
      <w:rPr>
        <w:rFonts w:ascii="Play" w:eastAsia="Play" w:hAnsi="Play" w:cs="Play"/>
        <w:b/>
        <w:bCs/>
        <w:color w:val="A6A6A6"/>
        <w:sz w:val="18"/>
        <w:szCs w:val="18"/>
        <w:lang w:val="pt-BR"/>
      </w:rPr>
      <w:t>28</w:t>
    </w:r>
    <w:r w:rsidR="00813B9A">
      <w:rPr>
        <w:rFonts w:ascii="Play" w:eastAsia="Play" w:hAnsi="Play" w:cs="Play"/>
        <w:b/>
        <w:bCs/>
        <w:color w:val="A6A6A6"/>
        <w:sz w:val="18"/>
        <w:szCs w:val="18"/>
        <w:lang w:val="pt-BR"/>
      </w:rPr>
      <w:t>48</w:t>
    </w:r>
    <w:r w:rsidRPr="00CE7CC5">
      <w:rPr>
        <w:rFonts w:ascii="Play" w:eastAsia="Play" w:hAnsi="Play" w:cs="Play"/>
        <w:b/>
        <w:bCs/>
        <w:color w:val="A6A6A6"/>
        <w:sz w:val="18"/>
        <w:szCs w:val="18"/>
        <w:lang w:val="pt-BR"/>
      </w:rPr>
      <w:t xml:space="preserve"> [</w:t>
    </w:r>
    <w:proofErr w:type="spellStart"/>
    <w:r w:rsidRPr="00CE7CC5">
      <w:rPr>
        <w:rFonts w:ascii="Play" w:eastAsia="Play" w:hAnsi="Play" w:cs="Play"/>
        <w:b/>
        <w:bCs/>
        <w:color w:val="A6A6A6"/>
        <w:sz w:val="18"/>
        <w:szCs w:val="18"/>
        <w:lang w:val="pt-BR"/>
      </w:rPr>
      <w:t>ahead</w:t>
    </w:r>
    <w:proofErr w:type="spellEnd"/>
    <w:r w:rsidRPr="00CE7CC5">
      <w:rPr>
        <w:rFonts w:ascii="Play" w:eastAsia="Play" w:hAnsi="Play" w:cs="Play"/>
        <w:b/>
        <w:bCs/>
        <w:color w:val="A6A6A6"/>
        <w:sz w:val="18"/>
        <w:szCs w:val="18"/>
        <w:lang w:val="pt-BR"/>
      </w:rPr>
      <w:t xml:space="preserve"> </w:t>
    </w:r>
    <w:proofErr w:type="spellStart"/>
    <w:r w:rsidRPr="00CE7CC5">
      <w:rPr>
        <w:rFonts w:ascii="Play" w:eastAsia="Play" w:hAnsi="Play" w:cs="Play"/>
        <w:b/>
        <w:bCs/>
        <w:color w:val="A6A6A6"/>
        <w:sz w:val="18"/>
        <w:szCs w:val="18"/>
        <w:lang w:val="pt-BR"/>
      </w:rPr>
      <w:t>of</w:t>
    </w:r>
    <w:proofErr w:type="spellEnd"/>
    <w:r w:rsidRPr="00CE7CC5">
      <w:rPr>
        <w:rFonts w:ascii="Play" w:eastAsia="Play" w:hAnsi="Play" w:cs="Play"/>
        <w:b/>
        <w:bCs/>
        <w:color w:val="A6A6A6"/>
        <w:sz w:val="18"/>
        <w:szCs w:val="18"/>
        <w:lang w:val="pt-BR"/>
      </w:rPr>
      <w:t xml:space="preserve"> print]</w:t>
    </w:r>
    <w:r w:rsidR="00383675">
      <w:rPr>
        <w:color w:val="000000"/>
      </w:rPr>
      <w:pict w14:anchorId="7916B3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7" type="#_x0000_t136" alt="" style="position:absolute;margin-left:0;margin-top:0;width:600.6pt;height:58.8pt;rotation:315;z-index:-251640832;visibility:visible;mso-wrap-edited:f;mso-width-percent:0;mso-height-percent:0;mso-position-horizontal:center;mso-position-horizontal-relative:margin;mso-position-vertical:center;mso-position-vertical-relative:margin;mso-width-percent:0;mso-height-percent:0" fillcolor="silver" stroked="f">
          <v:textpath style="font-family:&quot;&amp;quot&quot;;font-size:1pt;font-weight:bold" string="Avance Online - RENHy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934857" w14:textId="7716C23C" w:rsidR="001B4AF1" w:rsidRPr="00E07CBB" w:rsidRDefault="001B4AF1" w:rsidP="001B4AF1">
    <w:pPr>
      <w:tabs>
        <w:tab w:val="center" w:pos="4252"/>
        <w:tab w:val="right" w:pos="9070"/>
      </w:tabs>
      <w:rPr>
        <w:lang w:val="en-US"/>
      </w:rPr>
    </w:pPr>
    <w:r>
      <w:rPr>
        <w:rFonts w:ascii="Play" w:hAnsi="Play" w:cs="Play"/>
        <w:b/>
        <w:color w:val="A6A6A6"/>
        <w:sz w:val="18"/>
        <w:szCs w:val="18"/>
        <w:lang w:val="en-US"/>
      </w:rPr>
      <w:t xml:space="preserve">Rev Esp </w:t>
    </w:r>
    <w:proofErr w:type="spellStart"/>
    <w:r>
      <w:rPr>
        <w:rFonts w:ascii="Play" w:hAnsi="Play" w:cs="Play"/>
        <w:b/>
        <w:color w:val="A6A6A6"/>
        <w:sz w:val="18"/>
        <w:szCs w:val="18"/>
        <w:lang w:val="en-US"/>
      </w:rPr>
      <w:t>Nutr</w:t>
    </w:r>
    <w:proofErr w:type="spellEnd"/>
    <w:r>
      <w:rPr>
        <w:rFonts w:ascii="Play" w:hAnsi="Play" w:cs="Play"/>
        <w:b/>
        <w:color w:val="A6A6A6"/>
        <w:sz w:val="18"/>
        <w:szCs w:val="18"/>
        <w:lang w:val="en-US"/>
      </w:rPr>
      <w:t xml:space="preserve"> Hum Diet.</w:t>
    </w:r>
    <w:r>
      <w:rPr>
        <w:rFonts w:ascii="Play" w:hAnsi="Play" w:cs="Play"/>
        <w:b/>
        <w:bCs/>
        <w:color w:val="A6A6A6"/>
        <w:sz w:val="18"/>
        <w:szCs w:val="18"/>
        <w:lang w:val="en-US"/>
      </w:rPr>
      <w:t xml:space="preserve"> 2025; 29(</w:t>
    </w:r>
    <w:r w:rsidR="00E30152">
      <w:rPr>
        <w:rFonts w:ascii="Play" w:hAnsi="Play" w:cs="Play"/>
        <w:b/>
        <w:bCs/>
        <w:color w:val="A6A6A6"/>
        <w:sz w:val="18"/>
        <w:szCs w:val="18"/>
        <w:lang w:val="en-US"/>
      </w:rPr>
      <w:t>4</w:t>
    </w:r>
    <w:r>
      <w:rPr>
        <w:rFonts w:ascii="Play" w:hAnsi="Play" w:cs="Play"/>
        <w:b/>
        <w:bCs/>
        <w:color w:val="A6A6A6"/>
        <w:sz w:val="18"/>
        <w:szCs w:val="18"/>
        <w:lang w:val="en-US"/>
      </w:rPr>
      <w:t>).</w:t>
    </w:r>
    <w:r>
      <w:rPr>
        <w:rFonts w:ascii="Play" w:hAnsi="Play" w:cs="Play"/>
        <w:b/>
        <w:color w:val="A6A6A6"/>
        <w:sz w:val="18"/>
        <w:szCs w:val="18"/>
        <w:lang w:val="en-US"/>
      </w:rPr>
      <w:tab/>
    </w:r>
    <w:r>
      <w:rPr>
        <w:rFonts w:ascii="Play" w:hAnsi="Play" w:cs="Play"/>
        <w:b/>
        <w:color w:val="A6A6A6"/>
        <w:sz w:val="18"/>
        <w:szCs w:val="18"/>
        <w:lang w:val="en-US"/>
      </w:rPr>
      <w:tab/>
      <w:t xml:space="preserve"> Freely available online - OPEN ACCESS</w:t>
    </w:r>
  </w:p>
  <w:p w14:paraId="464B2213" w14:textId="68CDAB60" w:rsidR="001B4AF1" w:rsidRPr="00A42599" w:rsidRDefault="001B4AF1" w:rsidP="001B4AF1">
    <w:pPr>
      <w:tabs>
        <w:tab w:val="center" w:pos="4252"/>
        <w:tab w:val="right" w:pos="8504"/>
      </w:tabs>
      <w:rPr>
        <w:rFonts w:ascii="Play" w:hAnsi="Play" w:cs="Play"/>
        <w:b/>
        <w:bCs/>
        <w:color w:val="A6A6A6"/>
        <w:sz w:val="18"/>
        <w:szCs w:val="18"/>
        <w:lang w:val="en-US"/>
      </w:rPr>
    </w:pPr>
    <w:proofErr w:type="spellStart"/>
    <w:r>
      <w:rPr>
        <w:rFonts w:ascii="Play" w:hAnsi="Play" w:cs="Play"/>
        <w:b/>
        <w:color w:val="A6A6A6"/>
        <w:sz w:val="18"/>
        <w:szCs w:val="18"/>
        <w:lang w:val="en-US"/>
      </w:rPr>
      <w:t>doi</w:t>
    </w:r>
    <w:proofErr w:type="spellEnd"/>
    <w:r>
      <w:rPr>
        <w:rFonts w:ascii="Play" w:hAnsi="Play" w:cs="Play"/>
        <w:b/>
        <w:color w:val="A6A6A6"/>
        <w:sz w:val="18"/>
        <w:szCs w:val="18"/>
        <w:lang w:val="en-US"/>
      </w:rPr>
      <w:t>: 10.14306/renhyd.</w:t>
    </w:r>
    <w:r>
      <w:rPr>
        <w:rFonts w:ascii="Play" w:hAnsi="Play" w:cs="Play"/>
        <w:b/>
        <w:bCs/>
        <w:color w:val="A6A6A6"/>
        <w:sz w:val="18"/>
        <w:szCs w:val="18"/>
        <w:lang w:val="en-US"/>
      </w:rPr>
      <w:t>29.</w:t>
    </w:r>
    <w:r w:rsidR="00E30152">
      <w:rPr>
        <w:rFonts w:ascii="Play" w:hAnsi="Play" w:cs="Play"/>
        <w:b/>
        <w:bCs/>
        <w:color w:val="A6A6A6"/>
        <w:sz w:val="18"/>
        <w:szCs w:val="18"/>
        <w:lang w:val="en-US"/>
      </w:rPr>
      <w:t>4</w:t>
    </w:r>
    <w:r>
      <w:rPr>
        <w:rFonts w:ascii="Play" w:hAnsi="Play" w:cs="Play"/>
        <w:b/>
        <w:bCs/>
        <w:color w:val="A6A6A6"/>
        <w:sz w:val="18"/>
        <w:szCs w:val="18"/>
        <w:lang w:val="en-US"/>
      </w:rPr>
      <w:t>.2</w:t>
    </w:r>
    <w:r w:rsidR="009645E8">
      <w:rPr>
        <w:rFonts w:ascii="Play" w:hAnsi="Play" w:cs="Play"/>
        <w:b/>
        <w:bCs/>
        <w:color w:val="A6A6A6"/>
        <w:sz w:val="18"/>
        <w:szCs w:val="18"/>
        <w:lang w:val="en-US"/>
      </w:rPr>
      <w:t>848</w:t>
    </w:r>
    <w:r>
      <w:rPr>
        <w:rFonts w:ascii="Play" w:hAnsi="Play" w:cs="Play"/>
        <w:b/>
        <w:bCs/>
        <w:color w:val="A6A6A6"/>
        <w:sz w:val="18"/>
        <w:szCs w:val="18"/>
        <w:lang w:val="en-US"/>
      </w:rPr>
      <w:t xml:space="preserve"> </w:t>
    </w:r>
    <w:r>
      <w:rPr>
        <w:rFonts w:ascii="Play" w:hAnsi="Play" w:cs="Play"/>
        <w:b/>
        <w:color w:val="A6A6A6"/>
        <w:sz w:val="18"/>
        <w:szCs w:val="18"/>
        <w:lang w:val="en-US"/>
      </w:rPr>
      <w:t>[ahead of print]</w:t>
    </w:r>
  </w:p>
  <w:p w14:paraId="6981424C" w14:textId="5CF8BADC" w:rsidR="005477B0" w:rsidRDefault="00383675">
    <w:pPr>
      <w:pStyle w:val="Encabezado"/>
    </w:pPr>
    <w:r>
      <w:rPr>
        <w:noProof/>
      </w:rPr>
      <w:pict w14:anchorId="21422E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039598" o:spid="_x0000_s1026" type="#_x0000_t136" alt="" style="position:absolute;margin-left:0;margin-top:0;width:600.6pt;height:58.8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font-weight:bold" string="Avance Online - RENHy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AB15C8" w14:textId="4AE421E0" w:rsidR="001B4AF1" w:rsidRPr="002A5C9B" w:rsidRDefault="001B4AF1" w:rsidP="001B4AF1">
    <w:pPr>
      <w:pStyle w:val="Encabezado"/>
      <w:rPr>
        <w:lang w:val="en-US"/>
      </w:rPr>
    </w:pPr>
    <w:r>
      <w:rPr>
        <w:rFonts w:ascii="Play" w:hAnsi="Play" w:cs="Play"/>
        <w:b/>
        <w:noProof/>
        <w:color w:val="A6A6A6"/>
        <w:sz w:val="18"/>
        <w:szCs w:val="18"/>
        <w:lang w:val="en-US"/>
      </w:rPr>
      <w:drawing>
        <wp:anchor distT="0" distB="0" distL="114935" distR="114935" simplePos="0" relativeHeight="251673600" behindDoc="0" locked="0" layoutInCell="1" allowOverlap="1" wp14:anchorId="5A6F1813" wp14:editId="2CF98262">
          <wp:simplePos x="0" y="0"/>
          <wp:positionH relativeFrom="column">
            <wp:posOffset>4946073</wp:posOffset>
          </wp:positionH>
          <wp:positionV relativeFrom="paragraph">
            <wp:posOffset>-635</wp:posOffset>
          </wp:positionV>
          <wp:extent cx="739140" cy="1003300"/>
          <wp:effectExtent l="0" t="0" r="0" b="0"/>
          <wp:wrapNone/>
          <wp:docPr id="1708204076" name="Imagen 2" descr="Texto&#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n 2" descr="Texto&#10;&#10;Descripción generada automáticamente"/>
                  <pic:cNvPicPr>
                    <a:picLocks/>
                  </pic:cNvPicPr>
                </pic:nvPicPr>
                <pic:blipFill>
                  <a:blip r:embed="rId1">
                    <a:extLst>
                      <a:ext uri="{28A0092B-C50C-407E-A947-70E740481C1C}">
                        <a14:useLocalDpi xmlns:a14="http://schemas.microsoft.com/office/drawing/2010/main" val="0"/>
                      </a:ext>
                    </a:extLst>
                  </a:blip>
                  <a:srcRect l="-600" t="-443" r="-600" b="-443"/>
                  <a:stretch>
                    <a:fillRect/>
                  </a:stretch>
                </pic:blipFill>
                <pic:spPr bwMode="auto">
                  <a:xfrm>
                    <a:off x="0" y="0"/>
                    <a:ext cx="739140" cy="100330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Pr>
        <w:rFonts w:ascii="Play" w:hAnsi="Play" w:cs="Play"/>
        <w:b/>
        <w:color w:val="A6A6A6"/>
        <w:sz w:val="18"/>
        <w:szCs w:val="18"/>
        <w:lang w:val="en-US"/>
      </w:rPr>
      <w:t xml:space="preserve">Rev Esp </w:t>
    </w:r>
    <w:proofErr w:type="spellStart"/>
    <w:r>
      <w:rPr>
        <w:rFonts w:ascii="Play" w:hAnsi="Play" w:cs="Play"/>
        <w:b/>
        <w:color w:val="A6A6A6"/>
        <w:sz w:val="18"/>
        <w:szCs w:val="18"/>
        <w:lang w:val="en-US"/>
      </w:rPr>
      <w:t>Nutr</w:t>
    </w:r>
    <w:proofErr w:type="spellEnd"/>
    <w:r>
      <w:rPr>
        <w:rFonts w:ascii="Play" w:hAnsi="Play" w:cs="Play"/>
        <w:b/>
        <w:color w:val="A6A6A6"/>
        <w:sz w:val="18"/>
        <w:szCs w:val="18"/>
        <w:lang w:val="en-US"/>
      </w:rPr>
      <w:t xml:space="preserve"> Hum </w:t>
    </w:r>
    <w:r>
      <w:rPr>
        <w:rFonts w:ascii="Play" w:hAnsi="Play" w:cs="Play"/>
        <w:b/>
        <w:bCs/>
        <w:color w:val="A6A6A6"/>
        <w:sz w:val="18"/>
        <w:szCs w:val="18"/>
        <w:lang w:val="en-US"/>
      </w:rPr>
      <w:t xml:space="preserve">Diet. </w:t>
    </w:r>
    <w:r w:rsidRPr="002A5C9B">
      <w:rPr>
        <w:rFonts w:ascii="Play" w:hAnsi="Play" w:cs="Play"/>
        <w:b/>
        <w:bCs/>
        <w:color w:val="A6A6A6"/>
        <w:sz w:val="18"/>
        <w:szCs w:val="18"/>
        <w:lang w:val="en-US"/>
      </w:rPr>
      <w:t>202</w:t>
    </w:r>
    <w:r w:rsidR="00497D1F">
      <w:rPr>
        <w:rFonts w:ascii="Play" w:hAnsi="Play" w:cs="Play"/>
        <w:b/>
        <w:bCs/>
        <w:color w:val="A6A6A6"/>
        <w:sz w:val="18"/>
        <w:szCs w:val="18"/>
        <w:lang w:val="en-US"/>
      </w:rPr>
      <w:t>7</w:t>
    </w:r>
    <w:r w:rsidRPr="002A5C9B">
      <w:rPr>
        <w:rFonts w:ascii="Play" w:hAnsi="Play" w:cs="Play"/>
        <w:b/>
        <w:bCs/>
        <w:color w:val="A6A6A6"/>
        <w:sz w:val="18"/>
        <w:szCs w:val="18"/>
        <w:lang w:val="en-US"/>
      </w:rPr>
      <w:t xml:space="preserve">; </w:t>
    </w:r>
    <w:r w:rsidR="00497D1F">
      <w:rPr>
        <w:rFonts w:ascii="Play" w:hAnsi="Play" w:cs="Play"/>
        <w:b/>
        <w:bCs/>
        <w:color w:val="A6A6A6"/>
        <w:sz w:val="18"/>
        <w:szCs w:val="18"/>
        <w:lang w:val="en-US"/>
      </w:rPr>
      <w:t>31</w:t>
    </w:r>
    <w:r w:rsidRPr="002A5C9B">
      <w:rPr>
        <w:rFonts w:ascii="Play" w:hAnsi="Play" w:cs="Play"/>
        <w:b/>
        <w:bCs/>
        <w:color w:val="A6A6A6"/>
        <w:sz w:val="18"/>
        <w:szCs w:val="18"/>
        <w:lang w:val="en-US"/>
      </w:rPr>
      <w:t>(</w:t>
    </w:r>
    <w:r w:rsidR="00497D1F">
      <w:rPr>
        <w:rFonts w:ascii="Play" w:hAnsi="Play" w:cs="Play"/>
        <w:b/>
        <w:bCs/>
        <w:color w:val="A6A6A6"/>
        <w:sz w:val="18"/>
        <w:szCs w:val="18"/>
        <w:lang w:val="en-US"/>
      </w:rPr>
      <w:t>1</w:t>
    </w:r>
    <w:r w:rsidRPr="002A5C9B">
      <w:rPr>
        <w:rFonts w:ascii="Play" w:hAnsi="Play" w:cs="Play"/>
        <w:b/>
        <w:bCs/>
        <w:color w:val="A6A6A6"/>
        <w:sz w:val="18"/>
        <w:szCs w:val="18"/>
        <w:lang w:val="en-US"/>
      </w:rPr>
      <w:t>).</w:t>
    </w:r>
    <w:r w:rsidRPr="002A5C9B">
      <w:rPr>
        <w:rFonts w:ascii="Play" w:hAnsi="Play" w:cs="Play"/>
        <w:b/>
        <w:color w:val="A6A6A6"/>
        <w:sz w:val="18"/>
        <w:szCs w:val="18"/>
        <w:lang w:val="en-US"/>
      </w:rPr>
      <w:tab/>
    </w:r>
    <w:r w:rsidRPr="002A5C9B">
      <w:rPr>
        <w:rFonts w:ascii="Play" w:hAnsi="Play" w:cs="Play"/>
        <w:b/>
        <w:color w:val="A6A6A6"/>
        <w:sz w:val="18"/>
        <w:szCs w:val="18"/>
        <w:lang w:val="en-US"/>
      </w:rPr>
      <w:tab/>
    </w:r>
  </w:p>
  <w:p w14:paraId="636F961C" w14:textId="27DC15CF" w:rsidR="001B4AF1" w:rsidRPr="002A5C9B" w:rsidRDefault="001B4AF1" w:rsidP="001B4AF1">
    <w:pPr>
      <w:pStyle w:val="Encabezado"/>
      <w:rPr>
        <w:lang w:val="en-US"/>
      </w:rPr>
    </w:pPr>
    <w:proofErr w:type="spellStart"/>
    <w:r w:rsidRPr="002A5C9B">
      <w:rPr>
        <w:rFonts w:ascii="Play" w:hAnsi="Play" w:cs="Play"/>
        <w:b/>
        <w:color w:val="A6A6A6"/>
        <w:sz w:val="18"/>
        <w:szCs w:val="18"/>
        <w:lang w:val="en-US"/>
      </w:rPr>
      <w:t>doi</w:t>
    </w:r>
    <w:proofErr w:type="spellEnd"/>
    <w:r w:rsidRPr="002A5C9B">
      <w:rPr>
        <w:rFonts w:ascii="Play" w:hAnsi="Play" w:cs="Play"/>
        <w:b/>
        <w:color w:val="A6A6A6"/>
        <w:sz w:val="18"/>
        <w:szCs w:val="18"/>
        <w:lang w:val="en-US"/>
      </w:rPr>
      <w:t>: 10.14306/renhyd.</w:t>
    </w:r>
    <w:r w:rsidR="00497D1F">
      <w:rPr>
        <w:rFonts w:ascii="Play" w:hAnsi="Play" w:cs="Play"/>
        <w:b/>
        <w:bCs/>
        <w:color w:val="A6A6A6"/>
        <w:sz w:val="18"/>
        <w:szCs w:val="18"/>
        <w:lang w:val="en-US"/>
      </w:rPr>
      <w:t>31</w:t>
    </w:r>
    <w:r w:rsidRPr="002A5C9B">
      <w:rPr>
        <w:rFonts w:ascii="Play" w:hAnsi="Play" w:cs="Play"/>
        <w:b/>
        <w:bCs/>
        <w:color w:val="A6A6A6"/>
        <w:sz w:val="18"/>
        <w:szCs w:val="18"/>
        <w:lang w:val="en-US"/>
      </w:rPr>
      <w:t>.</w:t>
    </w:r>
    <w:r w:rsidR="00497D1F">
      <w:rPr>
        <w:rFonts w:ascii="Play" w:hAnsi="Play" w:cs="Play"/>
        <w:b/>
        <w:bCs/>
        <w:color w:val="A6A6A6"/>
        <w:sz w:val="18"/>
        <w:szCs w:val="18"/>
        <w:lang w:val="en-US"/>
      </w:rPr>
      <w:t>1</w:t>
    </w:r>
    <w:r w:rsidRPr="002A5C9B">
      <w:rPr>
        <w:rFonts w:ascii="Play" w:hAnsi="Play" w:cs="Play"/>
        <w:b/>
        <w:bCs/>
        <w:color w:val="A6A6A6"/>
        <w:sz w:val="18"/>
        <w:szCs w:val="18"/>
        <w:lang w:val="en-US"/>
      </w:rPr>
      <w:t>.</w:t>
    </w:r>
    <w:r w:rsidR="00497D1F">
      <w:rPr>
        <w:rFonts w:ascii="Play" w:hAnsi="Play" w:cs="Play"/>
        <w:b/>
        <w:bCs/>
        <w:color w:val="A6A6A6"/>
        <w:sz w:val="18"/>
        <w:szCs w:val="18"/>
        <w:lang w:val="en-US"/>
      </w:rPr>
      <w:t>28</w:t>
    </w:r>
    <w:r w:rsidR="00813B9A">
      <w:rPr>
        <w:rFonts w:ascii="Play" w:hAnsi="Play" w:cs="Play"/>
        <w:b/>
        <w:bCs/>
        <w:color w:val="A6A6A6"/>
        <w:sz w:val="18"/>
        <w:szCs w:val="18"/>
        <w:lang w:val="en-US"/>
      </w:rPr>
      <w:t>48</w:t>
    </w:r>
    <w:r w:rsidRPr="002A5C9B">
      <w:rPr>
        <w:rFonts w:ascii="Play" w:hAnsi="Play" w:cs="Play"/>
        <w:b/>
        <w:color w:val="A6A6A6"/>
        <w:sz w:val="18"/>
        <w:szCs w:val="18"/>
        <w:lang w:val="en-US"/>
      </w:rPr>
      <w:t>[ahead of print]</w:t>
    </w:r>
    <w:r w:rsidRPr="002A5C9B">
      <w:rPr>
        <w:rFonts w:ascii="Play" w:hAnsi="Play" w:cs="Play"/>
        <w:b/>
        <w:color w:val="A6A6A6"/>
        <w:sz w:val="18"/>
        <w:szCs w:val="18"/>
        <w:lang w:val="en-US"/>
      </w:rPr>
      <w:tab/>
    </w:r>
    <w:r w:rsidRPr="002A5C9B">
      <w:rPr>
        <w:lang w:val="en-US"/>
      </w:rPr>
      <w:t xml:space="preserve">                            </w:t>
    </w:r>
    <w:r w:rsidRPr="002A5C9B">
      <w:rPr>
        <w:lang w:val="en-US"/>
      </w:rPr>
      <w:tab/>
    </w:r>
    <w:r w:rsidRPr="002A5C9B">
      <w:rPr>
        <w:lang w:val="en-US"/>
      </w:rPr>
      <w:tab/>
    </w:r>
    <w:r w:rsidRPr="002A5C9B">
      <w:rPr>
        <w:lang w:val="en-US"/>
      </w:rPr>
      <w:tab/>
    </w:r>
  </w:p>
  <w:p w14:paraId="53DCCA15" w14:textId="0BF6E781" w:rsidR="005477B0" w:rsidRPr="001B4AF1" w:rsidRDefault="001B4AF1">
    <w:pPr>
      <w:pStyle w:val="Encabezado"/>
      <w:rPr>
        <w:lang w:val="en-US"/>
      </w:rPr>
    </w:pPr>
    <w:r w:rsidRPr="002A5C9B">
      <w:rPr>
        <w:rFonts w:ascii="Play" w:hAnsi="Play" w:cs="Play"/>
        <w:b/>
        <w:color w:val="A6A6A6"/>
        <w:sz w:val="18"/>
        <w:szCs w:val="18"/>
        <w:lang w:val="en-US"/>
      </w:rPr>
      <w:t>Freely available online - OPEN ACCESS</w:t>
    </w:r>
    <w:r w:rsidR="00383675">
      <w:rPr>
        <w:noProof/>
      </w:rPr>
      <w:pict w14:anchorId="06603B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039596" o:spid="_x0000_s1025" type="#_x0000_t136" alt="" style="position:absolute;margin-left:0;margin-top:0;width:600.6pt;height:58.8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font-weight:bold" string="Avance Online - RENHy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00B2B"/>
    <w:multiLevelType w:val="multilevel"/>
    <w:tmpl w:val="483C79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BB516C4"/>
    <w:multiLevelType w:val="hybridMultilevel"/>
    <w:tmpl w:val="8D3A86C4"/>
    <w:lvl w:ilvl="0" w:tplc="580A0015">
      <w:start w:val="1"/>
      <w:numFmt w:val="upp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 w15:restartNumberingAfterBreak="0">
    <w:nsid w:val="239F3AB5"/>
    <w:multiLevelType w:val="multilevel"/>
    <w:tmpl w:val="E6AE4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67337DF"/>
    <w:multiLevelType w:val="multilevel"/>
    <w:tmpl w:val="5C0A3D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B7139B1"/>
    <w:multiLevelType w:val="hybridMultilevel"/>
    <w:tmpl w:val="D02CDBBA"/>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2F0937AB"/>
    <w:multiLevelType w:val="multilevel"/>
    <w:tmpl w:val="9370AFC4"/>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9716"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6" w15:restartNumberingAfterBreak="0">
    <w:nsid w:val="363263A7"/>
    <w:multiLevelType w:val="hybridMultilevel"/>
    <w:tmpl w:val="724657A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3D1F0D8F"/>
    <w:multiLevelType w:val="multilevel"/>
    <w:tmpl w:val="A9D4DC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E156D4A"/>
    <w:multiLevelType w:val="hybridMultilevel"/>
    <w:tmpl w:val="FFFFFFFF"/>
    <w:lvl w:ilvl="0" w:tplc="0F3835CE">
      <w:start w:val="1"/>
      <w:numFmt w:val="decimal"/>
      <w:lvlText w:val="%1-"/>
      <w:lvlJc w:val="left"/>
      <w:pPr>
        <w:ind w:left="720" w:hanging="360"/>
      </w:pPr>
    </w:lvl>
    <w:lvl w:ilvl="1" w:tplc="75E43A52">
      <w:start w:val="1"/>
      <w:numFmt w:val="bullet"/>
      <w:lvlText w:val="o"/>
      <w:lvlJc w:val="left"/>
      <w:pPr>
        <w:ind w:left="1440" w:hanging="360"/>
      </w:pPr>
      <w:rPr>
        <w:rFonts w:ascii="Courier New" w:eastAsia="Courier New" w:hAnsi="Courier New" w:cs="Courier New"/>
      </w:rPr>
    </w:lvl>
    <w:lvl w:ilvl="2" w:tplc="C5F25A18">
      <w:start w:val="1"/>
      <w:numFmt w:val="bullet"/>
      <w:lvlText w:val="▪"/>
      <w:lvlJc w:val="left"/>
      <w:pPr>
        <w:ind w:left="2160" w:hanging="360"/>
      </w:pPr>
      <w:rPr>
        <w:rFonts w:ascii="Noto Sans Symbols" w:eastAsia="Noto Sans Symbols" w:hAnsi="Noto Sans Symbols" w:cs="Noto Sans Symbols"/>
      </w:rPr>
    </w:lvl>
    <w:lvl w:ilvl="3" w:tplc="B2D89B9E">
      <w:start w:val="1"/>
      <w:numFmt w:val="bullet"/>
      <w:lvlText w:val="●"/>
      <w:lvlJc w:val="left"/>
      <w:pPr>
        <w:ind w:left="2880" w:hanging="360"/>
      </w:pPr>
      <w:rPr>
        <w:rFonts w:ascii="Noto Sans Symbols" w:eastAsia="Noto Sans Symbols" w:hAnsi="Noto Sans Symbols" w:cs="Noto Sans Symbols"/>
      </w:rPr>
    </w:lvl>
    <w:lvl w:ilvl="4" w:tplc="7374893C">
      <w:start w:val="1"/>
      <w:numFmt w:val="bullet"/>
      <w:lvlText w:val="o"/>
      <w:lvlJc w:val="left"/>
      <w:pPr>
        <w:ind w:left="3600" w:hanging="360"/>
      </w:pPr>
      <w:rPr>
        <w:rFonts w:ascii="Courier New" w:eastAsia="Courier New" w:hAnsi="Courier New" w:cs="Courier New"/>
      </w:rPr>
    </w:lvl>
    <w:lvl w:ilvl="5" w:tplc="61DA59E8">
      <w:start w:val="1"/>
      <w:numFmt w:val="bullet"/>
      <w:lvlText w:val="▪"/>
      <w:lvlJc w:val="left"/>
      <w:pPr>
        <w:ind w:left="4320" w:hanging="360"/>
      </w:pPr>
      <w:rPr>
        <w:rFonts w:ascii="Noto Sans Symbols" w:eastAsia="Noto Sans Symbols" w:hAnsi="Noto Sans Symbols" w:cs="Noto Sans Symbols"/>
      </w:rPr>
    </w:lvl>
    <w:lvl w:ilvl="6" w:tplc="7F648A40">
      <w:start w:val="1"/>
      <w:numFmt w:val="bullet"/>
      <w:lvlText w:val="●"/>
      <w:lvlJc w:val="left"/>
      <w:pPr>
        <w:ind w:left="5040" w:hanging="360"/>
      </w:pPr>
      <w:rPr>
        <w:rFonts w:ascii="Noto Sans Symbols" w:eastAsia="Noto Sans Symbols" w:hAnsi="Noto Sans Symbols" w:cs="Noto Sans Symbols"/>
      </w:rPr>
    </w:lvl>
    <w:lvl w:ilvl="7" w:tplc="53B84838">
      <w:start w:val="1"/>
      <w:numFmt w:val="bullet"/>
      <w:lvlText w:val="o"/>
      <w:lvlJc w:val="left"/>
      <w:pPr>
        <w:ind w:left="5760" w:hanging="360"/>
      </w:pPr>
      <w:rPr>
        <w:rFonts w:ascii="Courier New" w:eastAsia="Courier New" w:hAnsi="Courier New" w:cs="Courier New"/>
      </w:rPr>
    </w:lvl>
    <w:lvl w:ilvl="8" w:tplc="F38E36C2">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6E57768"/>
    <w:multiLevelType w:val="hybridMultilevel"/>
    <w:tmpl w:val="6C46468E"/>
    <w:lvl w:ilvl="0" w:tplc="83C0E86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AF30827"/>
    <w:multiLevelType w:val="multilevel"/>
    <w:tmpl w:val="BC327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655E9B"/>
    <w:multiLevelType w:val="hybridMultilevel"/>
    <w:tmpl w:val="ED9631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74A075F"/>
    <w:multiLevelType w:val="hybridMultilevel"/>
    <w:tmpl w:val="B69619B6"/>
    <w:lvl w:ilvl="0" w:tplc="0C0A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eastAsia="Courier New" w:hAnsi="Courier New" w:cs="Courier New"/>
      </w:rPr>
    </w:lvl>
    <w:lvl w:ilvl="2" w:tplc="FFFFFFFF">
      <w:start w:val="1"/>
      <w:numFmt w:val="bullet"/>
      <w:lvlText w:val="▪"/>
      <w:lvlJc w:val="left"/>
      <w:pPr>
        <w:ind w:left="2160" w:hanging="360"/>
      </w:pPr>
      <w:rPr>
        <w:rFonts w:ascii="Noto Sans Symbols" w:eastAsia="Noto Sans Symbols" w:hAnsi="Noto Sans Symbols" w:cs="Noto Sans Symbols"/>
      </w:rPr>
    </w:lvl>
    <w:lvl w:ilvl="3" w:tplc="FFFFFFFF">
      <w:start w:val="1"/>
      <w:numFmt w:val="bullet"/>
      <w:lvlText w:val="●"/>
      <w:lvlJc w:val="left"/>
      <w:pPr>
        <w:ind w:left="2880" w:hanging="360"/>
      </w:pPr>
      <w:rPr>
        <w:rFonts w:ascii="Noto Sans Symbols" w:eastAsia="Noto Sans Symbols" w:hAnsi="Noto Sans Symbols" w:cs="Noto Sans Symbols"/>
      </w:rPr>
    </w:lvl>
    <w:lvl w:ilvl="4" w:tplc="FFFFFFFF">
      <w:start w:val="1"/>
      <w:numFmt w:val="bullet"/>
      <w:lvlText w:val="o"/>
      <w:lvlJc w:val="left"/>
      <w:pPr>
        <w:ind w:left="3600" w:hanging="360"/>
      </w:pPr>
      <w:rPr>
        <w:rFonts w:ascii="Courier New" w:eastAsia="Courier New" w:hAnsi="Courier New" w:cs="Courier New"/>
      </w:rPr>
    </w:lvl>
    <w:lvl w:ilvl="5" w:tplc="FFFFFFFF">
      <w:start w:val="1"/>
      <w:numFmt w:val="bullet"/>
      <w:lvlText w:val="▪"/>
      <w:lvlJc w:val="left"/>
      <w:pPr>
        <w:ind w:left="4320" w:hanging="360"/>
      </w:pPr>
      <w:rPr>
        <w:rFonts w:ascii="Noto Sans Symbols" w:eastAsia="Noto Sans Symbols" w:hAnsi="Noto Sans Symbols" w:cs="Noto Sans Symbols"/>
      </w:rPr>
    </w:lvl>
    <w:lvl w:ilvl="6" w:tplc="FFFFFFFF">
      <w:start w:val="1"/>
      <w:numFmt w:val="bullet"/>
      <w:lvlText w:val="●"/>
      <w:lvlJc w:val="left"/>
      <w:pPr>
        <w:ind w:left="5040" w:hanging="360"/>
      </w:pPr>
      <w:rPr>
        <w:rFonts w:ascii="Noto Sans Symbols" w:eastAsia="Noto Sans Symbols" w:hAnsi="Noto Sans Symbols" w:cs="Noto Sans Symbols"/>
      </w:rPr>
    </w:lvl>
    <w:lvl w:ilvl="7" w:tplc="FFFFFFFF">
      <w:start w:val="1"/>
      <w:numFmt w:val="bullet"/>
      <w:lvlText w:val="o"/>
      <w:lvlJc w:val="left"/>
      <w:pPr>
        <w:ind w:left="5760" w:hanging="360"/>
      </w:pPr>
      <w:rPr>
        <w:rFonts w:ascii="Courier New" w:eastAsia="Courier New" w:hAnsi="Courier New" w:cs="Courier New"/>
      </w:rPr>
    </w:lvl>
    <w:lvl w:ilvl="8" w:tplc="FFFFFFFF">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F8B2C0A"/>
    <w:multiLevelType w:val="hybridMultilevel"/>
    <w:tmpl w:val="9B0A6B76"/>
    <w:lvl w:ilvl="0" w:tplc="580A0015">
      <w:start w:val="1"/>
      <w:numFmt w:val="upp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4" w15:restartNumberingAfterBreak="0">
    <w:nsid w:val="64322CFE"/>
    <w:multiLevelType w:val="multilevel"/>
    <w:tmpl w:val="6A0E2B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B9A4391"/>
    <w:multiLevelType w:val="hybridMultilevel"/>
    <w:tmpl w:val="3E06E71E"/>
    <w:lvl w:ilvl="0" w:tplc="F26EFD02">
      <w:start w:val="1"/>
      <w:numFmt w:val="upperLetter"/>
      <w:lvlText w:val="%1."/>
      <w:lvlJc w:val="lef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DA105D7"/>
    <w:multiLevelType w:val="multilevel"/>
    <w:tmpl w:val="862A93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75FE6EFF"/>
    <w:multiLevelType w:val="hybridMultilevel"/>
    <w:tmpl w:val="5D6A1170"/>
    <w:lvl w:ilvl="0" w:tplc="83C0E86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7CA498A"/>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7D2E2302"/>
    <w:multiLevelType w:val="hybridMultilevel"/>
    <w:tmpl w:val="8CE82DA0"/>
    <w:lvl w:ilvl="0" w:tplc="D454525A">
      <w:numFmt w:val="bullet"/>
      <w:lvlText w:val="•"/>
      <w:lvlJc w:val="left"/>
      <w:pPr>
        <w:ind w:left="1080" w:hanging="720"/>
      </w:pPr>
      <w:rPr>
        <w:rFonts w:ascii="Arial" w:eastAsia="Calibri"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7E9B53DA"/>
    <w:multiLevelType w:val="hybridMultilevel"/>
    <w:tmpl w:val="5464D500"/>
    <w:lvl w:ilvl="0" w:tplc="7BD65C6E">
      <w:start w:val="1"/>
      <w:numFmt w:val="bullet"/>
      <w:lvlText w:val=""/>
      <w:lvlJc w:val="left"/>
      <w:pPr>
        <w:ind w:left="720" w:hanging="360"/>
      </w:pPr>
      <w:rPr>
        <w:rFonts w:ascii="Symbol" w:eastAsia="Arial" w:hAnsi="Symbo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561798205">
    <w:abstractNumId w:val="3"/>
  </w:num>
  <w:num w:numId="2" w16cid:durableId="956523909">
    <w:abstractNumId w:val="2"/>
  </w:num>
  <w:num w:numId="3" w16cid:durableId="1958562641">
    <w:abstractNumId w:val="2"/>
  </w:num>
  <w:num w:numId="4" w16cid:durableId="719942467">
    <w:abstractNumId w:val="19"/>
  </w:num>
  <w:num w:numId="5" w16cid:durableId="1102651327">
    <w:abstractNumId w:val="0"/>
  </w:num>
  <w:num w:numId="6" w16cid:durableId="1608385137">
    <w:abstractNumId w:val="7"/>
  </w:num>
  <w:num w:numId="7" w16cid:durableId="15371546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5852672">
    <w:abstractNumId w:val="10"/>
  </w:num>
  <w:num w:numId="9" w16cid:durableId="226767695">
    <w:abstractNumId w:val="16"/>
  </w:num>
  <w:num w:numId="10" w16cid:durableId="1299141411">
    <w:abstractNumId w:val="14"/>
  </w:num>
  <w:num w:numId="11" w16cid:durableId="1518763541">
    <w:abstractNumId w:val="1"/>
  </w:num>
  <w:num w:numId="12" w16cid:durableId="2145922115">
    <w:abstractNumId w:val="13"/>
  </w:num>
  <w:num w:numId="13" w16cid:durableId="1554267505">
    <w:abstractNumId w:val="15"/>
  </w:num>
  <w:num w:numId="14" w16cid:durableId="1779835776">
    <w:abstractNumId w:val="18"/>
  </w:num>
  <w:num w:numId="15" w16cid:durableId="411581986">
    <w:abstractNumId w:val="8"/>
  </w:num>
  <w:num w:numId="16" w16cid:durableId="2133018387">
    <w:abstractNumId w:val="12"/>
  </w:num>
  <w:num w:numId="17" w16cid:durableId="1104571002">
    <w:abstractNumId w:val="4"/>
  </w:num>
  <w:num w:numId="18" w16cid:durableId="1248686752">
    <w:abstractNumId w:val="6"/>
  </w:num>
  <w:num w:numId="19" w16cid:durableId="103159513">
    <w:abstractNumId w:val="17"/>
  </w:num>
  <w:num w:numId="20" w16cid:durableId="1352612965">
    <w:abstractNumId w:val="20"/>
  </w:num>
  <w:num w:numId="21" w16cid:durableId="253394651">
    <w:abstractNumId w:val="11"/>
  </w:num>
  <w:num w:numId="22" w16cid:durableId="4310517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9"/>
  <w:embedTrueTypeFonts/>
  <w:proofState w:spelling="clean" w:grammar="clean"/>
  <w:defaultTabStop w:val="720"/>
  <w:hyphenationZone w:val="425"/>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837"/>
    <w:rsid w:val="00000D8C"/>
    <w:rsid w:val="00023EA6"/>
    <w:rsid w:val="00064987"/>
    <w:rsid w:val="000737EA"/>
    <w:rsid w:val="00074B25"/>
    <w:rsid w:val="0007658F"/>
    <w:rsid w:val="000B04D4"/>
    <w:rsid w:val="000B54A7"/>
    <w:rsid w:val="000C5D94"/>
    <w:rsid w:val="000D4B54"/>
    <w:rsid w:val="000F5ADD"/>
    <w:rsid w:val="00122F28"/>
    <w:rsid w:val="001B19D9"/>
    <w:rsid w:val="001B1C89"/>
    <w:rsid w:val="001B3852"/>
    <w:rsid w:val="001B4AF1"/>
    <w:rsid w:val="001E0C51"/>
    <w:rsid w:val="002535FA"/>
    <w:rsid w:val="00262825"/>
    <w:rsid w:val="00274B72"/>
    <w:rsid w:val="00283E93"/>
    <w:rsid w:val="002A5C9B"/>
    <w:rsid w:val="002B168C"/>
    <w:rsid w:val="002B6E14"/>
    <w:rsid w:val="00302960"/>
    <w:rsid w:val="003046D4"/>
    <w:rsid w:val="00306240"/>
    <w:rsid w:val="003367A2"/>
    <w:rsid w:val="00354B91"/>
    <w:rsid w:val="00380571"/>
    <w:rsid w:val="00383675"/>
    <w:rsid w:val="00394D16"/>
    <w:rsid w:val="003B4813"/>
    <w:rsid w:val="003D2575"/>
    <w:rsid w:val="00400010"/>
    <w:rsid w:val="004026BA"/>
    <w:rsid w:val="004242B8"/>
    <w:rsid w:val="004338C6"/>
    <w:rsid w:val="00470BDF"/>
    <w:rsid w:val="0048012A"/>
    <w:rsid w:val="00491917"/>
    <w:rsid w:val="00497D1F"/>
    <w:rsid w:val="004C26B7"/>
    <w:rsid w:val="004E06B2"/>
    <w:rsid w:val="004E5026"/>
    <w:rsid w:val="005004B8"/>
    <w:rsid w:val="005068C7"/>
    <w:rsid w:val="005273B5"/>
    <w:rsid w:val="00543AA7"/>
    <w:rsid w:val="005477B0"/>
    <w:rsid w:val="005479A3"/>
    <w:rsid w:val="0057203C"/>
    <w:rsid w:val="005B2BF1"/>
    <w:rsid w:val="005C5055"/>
    <w:rsid w:val="005D097A"/>
    <w:rsid w:val="006107DA"/>
    <w:rsid w:val="00622CA8"/>
    <w:rsid w:val="00634E2B"/>
    <w:rsid w:val="0068043C"/>
    <w:rsid w:val="006C6F68"/>
    <w:rsid w:val="007016CC"/>
    <w:rsid w:val="00717025"/>
    <w:rsid w:val="00737EAB"/>
    <w:rsid w:val="00745B6C"/>
    <w:rsid w:val="00782837"/>
    <w:rsid w:val="00813B9A"/>
    <w:rsid w:val="00826041"/>
    <w:rsid w:val="008507A4"/>
    <w:rsid w:val="00880111"/>
    <w:rsid w:val="0088673B"/>
    <w:rsid w:val="008B4A5B"/>
    <w:rsid w:val="008B4E9E"/>
    <w:rsid w:val="008C25E7"/>
    <w:rsid w:val="0092336E"/>
    <w:rsid w:val="00936811"/>
    <w:rsid w:val="00943023"/>
    <w:rsid w:val="009645E8"/>
    <w:rsid w:val="00984ECA"/>
    <w:rsid w:val="009C7BA6"/>
    <w:rsid w:val="00A226E4"/>
    <w:rsid w:val="00A344F8"/>
    <w:rsid w:val="00A370A1"/>
    <w:rsid w:val="00A42599"/>
    <w:rsid w:val="00AA70E4"/>
    <w:rsid w:val="00AB73ED"/>
    <w:rsid w:val="00AC6046"/>
    <w:rsid w:val="00AE422E"/>
    <w:rsid w:val="00AE5BAE"/>
    <w:rsid w:val="00AF52A8"/>
    <w:rsid w:val="00B14B65"/>
    <w:rsid w:val="00B25328"/>
    <w:rsid w:val="00B26508"/>
    <w:rsid w:val="00B701D7"/>
    <w:rsid w:val="00BD5168"/>
    <w:rsid w:val="00C219B8"/>
    <w:rsid w:val="00C22B40"/>
    <w:rsid w:val="00C22C98"/>
    <w:rsid w:val="00C2791C"/>
    <w:rsid w:val="00C365E6"/>
    <w:rsid w:val="00C474B9"/>
    <w:rsid w:val="00C53360"/>
    <w:rsid w:val="00C777B8"/>
    <w:rsid w:val="00C92E1C"/>
    <w:rsid w:val="00C9493F"/>
    <w:rsid w:val="00CA4F8B"/>
    <w:rsid w:val="00CC725A"/>
    <w:rsid w:val="00CD0D59"/>
    <w:rsid w:val="00CD2D6C"/>
    <w:rsid w:val="00CE2C28"/>
    <w:rsid w:val="00CF696D"/>
    <w:rsid w:val="00D14A0C"/>
    <w:rsid w:val="00D16896"/>
    <w:rsid w:val="00D62800"/>
    <w:rsid w:val="00D62ADB"/>
    <w:rsid w:val="00D77A59"/>
    <w:rsid w:val="00D83EDF"/>
    <w:rsid w:val="00D83F57"/>
    <w:rsid w:val="00DB5745"/>
    <w:rsid w:val="00DC0B88"/>
    <w:rsid w:val="00DC4577"/>
    <w:rsid w:val="00E27960"/>
    <w:rsid w:val="00E30152"/>
    <w:rsid w:val="00E35D90"/>
    <w:rsid w:val="00E601AB"/>
    <w:rsid w:val="00E734CA"/>
    <w:rsid w:val="00E93CC9"/>
    <w:rsid w:val="00EA0C33"/>
    <w:rsid w:val="00EC31EE"/>
    <w:rsid w:val="00ED2CEF"/>
    <w:rsid w:val="00F50D34"/>
    <w:rsid w:val="00F962C7"/>
    <w:rsid w:val="00FF5991"/>
    <w:rsid w:val="00FF6386"/>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9FFFF"/>
  <w15:docId w15:val="{AEAC42A9-09B9-784B-ABF7-9BE3503A9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A9A"/>
  </w:style>
  <w:style w:type="paragraph" w:styleId="Ttulo1">
    <w:name w:val="heading 1"/>
    <w:basedOn w:val="Normal"/>
    <w:next w:val="Normal"/>
    <w:link w:val="Ttulo1Car"/>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styleId="Nmerodelnea">
    <w:name w:val="line number"/>
    <w:basedOn w:val="Fuentedeprrafopredeter"/>
    <w:uiPriority w:val="99"/>
    <w:semiHidden/>
    <w:unhideWhenUsed/>
    <w:rsid w:val="00141A9A"/>
  </w:style>
  <w:style w:type="paragraph" w:styleId="Prrafodelista">
    <w:name w:val="List Paragraph"/>
    <w:basedOn w:val="Normal"/>
    <w:uiPriority w:val="34"/>
    <w:qFormat/>
    <w:rsid w:val="003864EA"/>
    <w:pPr>
      <w:ind w:left="720"/>
      <w:contextualSpacing/>
    </w:pPr>
  </w:style>
  <w:style w:type="character" w:styleId="Hipervnculo">
    <w:name w:val="Hyperlink"/>
    <w:basedOn w:val="Fuentedeprrafopredeter"/>
    <w:uiPriority w:val="99"/>
    <w:unhideWhenUsed/>
    <w:rsid w:val="006A4930"/>
    <w:rPr>
      <w:color w:val="0563C1" w:themeColor="hyperlink"/>
      <w:u w:val="single"/>
    </w:rPr>
  </w:style>
  <w:style w:type="character" w:styleId="Mencinsinresolver">
    <w:name w:val="Unresolved Mention"/>
    <w:basedOn w:val="Fuentedeprrafopredeter"/>
    <w:uiPriority w:val="99"/>
    <w:semiHidden/>
    <w:unhideWhenUsed/>
    <w:rsid w:val="006A4930"/>
    <w:rPr>
      <w:color w:val="605E5C"/>
      <w:shd w:val="clear" w:color="auto" w:fill="E1DFDD"/>
    </w:rPr>
  </w:style>
  <w:style w:type="table" w:styleId="Tablaconcuadrcula">
    <w:name w:val="Table Grid"/>
    <w:basedOn w:val="Tablanormal"/>
    <w:uiPriority w:val="39"/>
    <w:rsid w:val="005775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Pr>
  </w:style>
  <w:style w:type="table" w:customStyle="1" w:styleId="a0">
    <w:basedOn w:val="Tablanormal"/>
    <w:tblPr>
      <w:tblStyleRowBandSize w:val="1"/>
      <w:tblStyleColBandSize w:val="1"/>
    </w:tblPr>
  </w:style>
  <w:style w:type="table" w:customStyle="1" w:styleId="a1">
    <w:basedOn w:val="Tablanormal"/>
    <w:tblPr>
      <w:tblStyleRowBandSize w:val="1"/>
      <w:tblStyleColBandSize w:val="1"/>
    </w:tblPr>
  </w:style>
  <w:style w:type="table" w:customStyle="1" w:styleId="a2">
    <w:basedOn w:val="Tablanormal"/>
    <w:tblPr>
      <w:tblStyleRowBandSize w:val="1"/>
      <w:tblStyleColBandSize w:val="1"/>
    </w:tblPr>
  </w:style>
  <w:style w:type="table" w:customStyle="1" w:styleId="a3">
    <w:basedOn w:val="Tablanormal"/>
    <w:tblPr>
      <w:tblStyleRowBandSize w:val="1"/>
      <w:tblStyleColBandSize w:val="1"/>
      <w:tblCellMar>
        <w:top w:w="100" w:type="dxa"/>
        <w:left w:w="100" w:type="dxa"/>
        <w:bottom w:w="100" w:type="dxa"/>
        <w:right w:w="100" w:type="dxa"/>
      </w:tblCellMar>
    </w:tblPr>
  </w:style>
  <w:style w:type="paragraph" w:styleId="Encabezado">
    <w:name w:val="header"/>
    <w:basedOn w:val="Normal"/>
    <w:link w:val="EncabezadoCar"/>
    <w:uiPriority w:val="99"/>
    <w:unhideWhenUsed/>
    <w:rsid w:val="007F021D"/>
    <w:pPr>
      <w:tabs>
        <w:tab w:val="center" w:pos="4252"/>
        <w:tab w:val="right" w:pos="8504"/>
      </w:tabs>
    </w:pPr>
  </w:style>
  <w:style w:type="character" w:customStyle="1" w:styleId="EncabezadoCar">
    <w:name w:val="Encabezado Car"/>
    <w:basedOn w:val="Fuentedeprrafopredeter"/>
    <w:link w:val="Encabezado"/>
    <w:uiPriority w:val="99"/>
    <w:rsid w:val="007F021D"/>
  </w:style>
  <w:style w:type="paragraph" w:styleId="Piedepgina">
    <w:name w:val="footer"/>
    <w:basedOn w:val="Normal"/>
    <w:link w:val="PiedepginaCar"/>
    <w:uiPriority w:val="99"/>
    <w:unhideWhenUsed/>
    <w:rsid w:val="007F021D"/>
    <w:pPr>
      <w:tabs>
        <w:tab w:val="center" w:pos="4252"/>
        <w:tab w:val="right" w:pos="8504"/>
      </w:tabs>
    </w:pPr>
  </w:style>
  <w:style w:type="character" w:customStyle="1" w:styleId="PiedepginaCar">
    <w:name w:val="Pie de página Car"/>
    <w:basedOn w:val="Fuentedeprrafopredeter"/>
    <w:link w:val="Piedepgina"/>
    <w:uiPriority w:val="99"/>
    <w:rsid w:val="007F021D"/>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paragraph" w:styleId="Revisin">
    <w:name w:val="Revision"/>
    <w:hidden/>
    <w:uiPriority w:val="99"/>
    <w:semiHidden/>
    <w:rsid w:val="00943023"/>
  </w:style>
  <w:style w:type="character" w:customStyle="1" w:styleId="Ttulo1Car">
    <w:name w:val="Título 1 Car"/>
    <w:basedOn w:val="Fuentedeprrafopredeter"/>
    <w:link w:val="Ttulo1"/>
    <w:uiPriority w:val="9"/>
    <w:rsid w:val="00DC0B88"/>
    <w:rPr>
      <w:b/>
      <w:sz w:val="48"/>
      <w:szCs w:val="48"/>
    </w:rPr>
  </w:style>
  <w:style w:type="paragraph" w:customStyle="1" w:styleId="msonormal0">
    <w:name w:val="msonormal"/>
    <w:basedOn w:val="Normal"/>
    <w:rsid w:val="00DC0B88"/>
    <w:pPr>
      <w:spacing w:before="100" w:beforeAutospacing="1" w:after="100" w:afterAutospacing="1"/>
    </w:pPr>
    <w:rPr>
      <w:rFonts w:ascii="Times New Roman" w:eastAsia="Times New Roman" w:hAnsi="Times New Roman" w:cs="Times New Roman"/>
      <w:lang w:eastAsia="es-ES"/>
    </w:rPr>
  </w:style>
  <w:style w:type="paragraph" w:styleId="Textocomentario">
    <w:name w:val="annotation text"/>
    <w:basedOn w:val="Normal"/>
    <w:link w:val="TextocomentarioCar"/>
    <w:uiPriority w:val="99"/>
    <w:semiHidden/>
    <w:unhideWhenUsed/>
    <w:rsid w:val="00DC0B88"/>
    <w:pPr>
      <w:spacing w:after="160"/>
    </w:pPr>
    <w:rPr>
      <w:rFonts w:asciiTheme="minorHAnsi" w:eastAsiaTheme="minorHAnsi" w:hAnsiTheme="minorHAnsi" w:cstheme="minorBidi"/>
      <w:kern w:val="2"/>
      <w:sz w:val="20"/>
      <w:szCs w:val="20"/>
      <w:lang w:val="es-MX" w:eastAsia="en-US"/>
      <w14:ligatures w14:val="standardContextual"/>
    </w:rPr>
  </w:style>
  <w:style w:type="character" w:customStyle="1" w:styleId="TextocomentarioCar">
    <w:name w:val="Texto comentario Car"/>
    <w:basedOn w:val="Fuentedeprrafopredeter"/>
    <w:link w:val="Textocomentario"/>
    <w:uiPriority w:val="99"/>
    <w:semiHidden/>
    <w:rsid w:val="00DC0B88"/>
    <w:rPr>
      <w:rFonts w:asciiTheme="minorHAnsi" w:eastAsiaTheme="minorHAnsi" w:hAnsiTheme="minorHAnsi" w:cstheme="minorBidi"/>
      <w:kern w:val="2"/>
      <w:sz w:val="20"/>
      <w:szCs w:val="20"/>
      <w:lang w:val="es-MX" w:eastAsia="en-US"/>
      <w14:ligatures w14:val="standardContextual"/>
    </w:rPr>
  </w:style>
  <w:style w:type="paragraph" w:styleId="Asuntodelcomentario">
    <w:name w:val="annotation subject"/>
    <w:basedOn w:val="Textocomentario"/>
    <w:next w:val="Textocomentario"/>
    <w:link w:val="AsuntodelcomentarioCar"/>
    <w:uiPriority w:val="99"/>
    <w:semiHidden/>
    <w:unhideWhenUsed/>
    <w:rsid w:val="00DC0B88"/>
    <w:rPr>
      <w:b/>
      <w:bCs/>
      <w:kern w:val="0"/>
      <w14:ligatures w14:val="none"/>
    </w:rPr>
  </w:style>
  <w:style w:type="character" w:customStyle="1" w:styleId="AsuntodelcomentarioCar">
    <w:name w:val="Asunto del comentario Car"/>
    <w:basedOn w:val="TextocomentarioCar"/>
    <w:link w:val="Asuntodelcomentario"/>
    <w:uiPriority w:val="99"/>
    <w:semiHidden/>
    <w:rsid w:val="00DC0B88"/>
    <w:rPr>
      <w:rFonts w:asciiTheme="minorHAnsi" w:eastAsiaTheme="minorHAnsi" w:hAnsiTheme="minorHAnsi" w:cstheme="minorBidi"/>
      <w:b/>
      <w:bCs/>
      <w:kern w:val="2"/>
      <w:sz w:val="20"/>
      <w:szCs w:val="20"/>
      <w:lang w:val="es-MX" w:eastAsia="en-US"/>
      <w14:ligatures w14:val="standardContextual"/>
    </w:rPr>
  </w:style>
  <w:style w:type="paragraph" w:styleId="Textodeglobo">
    <w:name w:val="Balloon Text"/>
    <w:basedOn w:val="Normal"/>
    <w:link w:val="TextodegloboCar"/>
    <w:uiPriority w:val="99"/>
    <w:semiHidden/>
    <w:unhideWhenUsed/>
    <w:rsid w:val="00DC0B88"/>
    <w:rPr>
      <w:rFonts w:ascii="Segoe UI" w:eastAsiaTheme="minorHAnsi" w:hAnsi="Segoe UI" w:cs="Segoe UI"/>
      <w:sz w:val="18"/>
      <w:szCs w:val="18"/>
      <w:lang w:val="es-MX" w:eastAsia="en-US"/>
    </w:rPr>
  </w:style>
  <w:style w:type="character" w:customStyle="1" w:styleId="TextodegloboCar">
    <w:name w:val="Texto de globo Car"/>
    <w:basedOn w:val="Fuentedeprrafopredeter"/>
    <w:link w:val="Textodeglobo"/>
    <w:uiPriority w:val="99"/>
    <w:semiHidden/>
    <w:rsid w:val="00DC0B88"/>
    <w:rPr>
      <w:rFonts w:ascii="Segoe UI" w:eastAsiaTheme="minorHAnsi" w:hAnsi="Segoe UI" w:cs="Segoe UI"/>
      <w:sz w:val="18"/>
      <w:szCs w:val="18"/>
      <w:lang w:val="es-MX" w:eastAsia="en-US"/>
    </w:rPr>
  </w:style>
  <w:style w:type="paragraph" w:styleId="Bibliografa">
    <w:name w:val="Bibliography"/>
    <w:basedOn w:val="Normal"/>
    <w:next w:val="Normal"/>
    <w:uiPriority w:val="37"/>
    <w:unhideWhenUsed/>
    <w:rsid w:val="00DC0B88"/>
    <w:pPr>
      <w:spacing w:after="160" w:line="256" w:lineRule="auto"/>
    </w:pPr>
    <w:rPr>
      <w:rFonts w:asciiTheme="minorHAnsi" w:eastAsiaTheme="minorHAnsi" w:hAnsiTheme="minorHAnsi" w:cstheme="minorBidi"/>
      <w:sz w:val="22"/>
      <w:szCs w:val="22"/>
      <w:lang w:val="es-MX" w:eastAsia="en-US"/>
    </w:rPr>
  </w:style>
  <w:style w:type="character" w:styleId="Refdecomentario">
    <w:name w:val="annotation reference"/>
    <w:basedOn w:val="Fuentedeprrafopredeter"/>
    <w:uiPriority w:val="99"/>
    <w:semiHidden/>
    <w:unhideWhenUsed/>
    <w:rsid w:val="00DC0B88"/>
    <w:rPr>
      <w:sz w:val="16"/>
      <w:szCs w:val="16"/>
    </w:rPr>
  </w:style>
  <w:style w:type="table" w:customStyle="1" w:styleId="Tablaconcuadrcula1">
    <w:name w:val="Tabla con cuadrícula1"/>
    <w:basedOn w:val="Tablanormal"/>
    <w:uiPriority w:val="39"/>
    <w:rsid w:val="00DC0B88"/>
    <w:rPr>
      <w:rFonts w:cs="Times New Roman"/>
      <w:kern w:val="2"/>
      <w:sz w:val="22"/>
      <w:szCs w:val="22"/>
      <w:lang w:val="es-MX"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41tablecaption">
    <w:name w:val="MDPI_4.1_table_caption"/>
    <w:qFormat/>
    <w:rsid w:val="00826041"/>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val="en-US" w:eastAsia="de-DE" w:bidi="en-US"/>
    </w:rPr>
  </w:style>
  <w:style w:type="paragraph" w:customStyle="1" w:styleId="MDPI42tablebody">
    <w:name w:val="MDPI_4.2_table_body"/>
    <w:qFormat/>
    <w:rsid w:val="00826041"/>
    <w:pPr>
      <w:adjustRightInd w:val="0"/>
      <w:snapToGrid w:val="0"/>
      <w:spacing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43tablefooter">
    <w:name w:val="MDPI_4.3_table_footer"/>
    <w:next w:val="Normal"/>
    <w:qFormat/>
    <w:rsid w:val="00826041"/>
    <w:pPr>
      <w:adjustRightInd w:val="0"/>
      <w:snapToGrid w:val="0"/>
      <w:spacing w:line="228" w:lineRule="auto"/>
      <w:ind w:left="2608"/>
      <w:jc w:val="both"/>
    </w:pPr>
    <w:rPr>
      <w:rFonts w:ascii="Palatino Linotype" w:eastAsia="Times New Roman" w:hAnsi="Palatino Linotype" w:cs="Cordia New"/>
      <w:color w:val="000000"/>
      <w:sz w:val="18"/>
      <w:szCs w:val="22"/>
      <w:lang w:val="en-US" w:eastAsia="de-DE" w:bidi="en-US"/>
    </w:rPr>
  </w:style>
  <w:style w:type="paragraph" w:styleId="NormalWeb">
    <w:name w:val="Normal (Web)"/>
    <w:basedOn w:val="Normal"/>
    <w:uiPriority w:val="99"/>
    <w:qFormat/>
    <w:rsid w:val="001B3852"/>
    <w:pPr>
      <w:suppressAutoHyphens/>
      <w:spacing w:before="280" w:after="280"/>
    </w:pPr>
    <w:rPr>
      <w:rFonts w:ascii="Times New Roman" w:eastAsia="Times New Roman" w:hAnsi="Times New Roman" w:cs="Times New Roman"/>
      <w:lang w:val="es-CO" w:eastAsia="es-MX"/>
    </w:rPr>
  </w:style>
  <w:style w:type="character" w:styleId="Textoennegrita">
    <w:name w:val="Strong"/>
    <w:uiPriority w:val="22"/>
    <w:qFormat/>
    <w:rsid w:val="001B3852"/>
    <w:rPr>
      <w:b/>
      <w:bCs/>
    </w:rPr>
  </w:style>
  <w:style w:type="paragraph" w:styleId="Textoindependiente">
    <w:name w:val="Body Text"/>
    <w:basedOn w:val="Normal"/>
    <w:link w:val="TextoindependienteCar"/>
    <w:rsid w:val="001B3852"/>
    <w:pPr>
      <w:suppressAutoHyphens/>
      <w:spacing w:after="140" w:line="276" w:lineRule="auto"/>
    </w:pPr>
    <w:rPr>
      <w:rFonts w:cs="Arial"/>
      <w:sz w:val="22"/>
      <w:szCs w:val="22"/>
      <w:lang w:val="es-CO" w:eastAsia="en-US"/>
    </w:rPr>
  </w:style>
  <w:style w:type="character" w:customStyle="1" w:styleId="TextoindependienteCar">
    <w:name w:val="Texto independiente Car"/>
    <w:basedOn w:val="Fuentedeprrafopredeter"/>
    <w:link w:val="Textoindependiente"/>
    <w:rsid w:val="001B3852"/>
    <w:rPr>
      <w:rFonts w:cs="Arial"/>
      <w:sz w:val="22"/>
      <w:szCs w:val="22"/>
      <w:lang w:val="es-CO" w:eastAsia="en-US"/>
    </w:rPr>
  </w:style>
  <w:style w:type="paragraph" w:styleId="Descripcin">
    <w:name w:val="caption"/>
    <w:basedOn w:val="Normal"/>
    <w:next w:val="Normal"/>
    <w:qFormat/>
    <w:rsid w:val="001B3852"/>
    <w:pPr>
      <w:suppressAutoHyphens/>
      <w:spacing w:after="200"/>
    </w:pPr>
    <w:rPr>
      <w:rFonts w:cs="Arial"/>
      <w:i/>
      <w:iCs/>
      <w:color w:val="44546A" w:themeColor="dark2"/>
      <w:sz w:val="18"/>
      <w:szCs w:val="18"/>
      <w:lang w:val="es-CO" w:eastAsia="en-US"/>
    </w:rPr>
  </w:style>
  <w:style w:type="paragraph" w:customStyle="1" w:styleId="TableContents">
    <w:name w:val="Table Contents"/>
    <w:basedOn w:val="Normal"/>
    <w:qFormat/>
    <w:rsid w:val="001B3852"/>
    <w:pPr>
      <w:widowControl w:val="0"/>
      <w:suppressLineNumbers/>
      <w:suppressAutoHyphens/>
      <w:spacing w:after="160" w:line="259" w:lineRule="auto"/>
    </w:pPr>
    <w:rPr>
      <w:rFonts w:cs="Arial"/>
      <w:sz w:val="22"/>
      <w:szCs w:val="22"/>
      <w:lang w:val="es-CO" w:eastAsia="en-US"/>
    </w:rPr>
  </w:style>
  <w:style w:type="character" w:customStyle="1" w:styleId="resultpara16">
    <w:name w:val="result__para__16"/>
    <w:basedOn w:val="Fuentedeprrafopredeter"/>
    <w:rsid w:val="0048012A"/>
  </w:style>
  <w:style w:type="table" w:styleId="Tablaconcuadrculaclara">
    <w:name w:val="Grid Table Light"/>
    <w:basedOn w:val="Tablanormal"/>
    <w:uiPriority w:val="40"/>
    <w:rsid w:val="0048012A"/>
    <w:rPr>
      <w:rFonts w:ascii="Arial" w:eastAsia="Arial" w:hAnsi="Arial" w:cs="Arial"/>
      <w:sz w:val="22"/>
      <w:szCs w:val="22"/>
      <w:lang w:val="es-419" w:eastAsia="es-419"/>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cinsinresolver1">
    <w:name w:val="Mención sin resolver1"/>
    <w:basedOn w:val="Fuentedeprrafopredeter"/>
    <w:uiPriority w:val="99"/>
    <w:semiHidden/>
    <w:unhideWhenUsed/>
    <w:rsid w:val="00AE5BAE"/>
    <w:rPr>
      <w:color w:val="605E5C"/>
      <w:shd w:val="clear" w:color="auto" w:fill="E1DFDD"/>
    </w:rPr>
  </w:style>
  <w:style w:type="paragraph" w:customStyle="1" w:styleId="EndNoteBibliography">
    <w:name w:val="EndNote Bibliography"/>
    <w:basedOn w:val="Normal"/>
    <w:link w:val="EndNoteBibliographyCar"/>
    <w:uiPriority w:val="1"/>
    <w:rsid w:val="00AE5BAE"/>
    <w:pPr>
      <w:jc w:val="both"/>
    </w:pPr>
    <w:rPr>
      <w:rFonts w:asciiTheme="minorHAnsi" w:eastAsiaTheme="minorEastAsia" w:hAnsiTheme="minorHAnsi" w:cstheme="minorBidi"/>
      <w:noProof/>
      <w:sz w:val="22"/>
      <w:szCs w:val="22"/>
      <w:lang w:val="en-US" w:eastAsia="ja-JP"/>
    </w:rPr>
  </w:style>
  <w:style w:type="character" w:customStyle="1" w:styleId="EndNoteBibliographyCar">
    <w:name w:val="EndNote Bibliography Car"/>
    <w:basedOn w:val="Fuentedeprrafopredeter"/>
    <w:link w:val="EndNoteBibliography"/>
    <w:uiPriority w:val="1"/>
    <w:rsid w:val="00AE5BAE"/>
    <w:rPr>
      <w:rFonts w:asciiTheme="minorHAnsi" w:eastAsiaTheme="minorEastAsia" w:hAnsiTheme="minorHAnsi" w:cstheme="minorBidi"/>
      <w:noProof/>
      <w:sz w:val="22"/>
      <w:szCs w:val="22"/>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526168">
      <w:bodyDiv w:val="1"/>
      <w:marLeft w:val="0"/>
      <w:marRight w:val="0"/>
      <w:marTop w:val="0"/>
      <w:marBottom w:val="0"/>
      <w:divBdr>
        <w:top w:val="none" w:sz="0" w:space="0" w:color="auto"/>
        <w:left w:val="none" w:sz="0" w:space="0" w:color="auto"/>
        <w:bottom w:val="none" w:sz="0" w:space="0" w:color="auto"/>
        <w:right w:val="none" w:sz="0" w:space="0" w:color="auto"/>
      </w:divBdr>
    </w:div>
    <w:div w:id="94372015">
      <w:bodyDiv w:val="1"/>
      <w:marLeft w:val="0"/>
      <w:marRight w:val="0"/>
      <w:marTop w:val="0"/>
      <w:marBottom w:val="0"/>
      <w:divBdr>
        <w:top w:val="none" w:sz="0" w:space="0" w:color="auto"/>
        <w:left w:val="none" w:sz="0" w:space="0" w:color="auto"/>
        <w:bottom w:val="none" w:sz="0" w:space="0" w:color="auto"/>
        <w:right w:val="none" w:sz="0" w:space="0" w:color="auto"/>
      </w:divBdr>
    </w:div>
    <w:div w:id="194656412">
      <w:bodyDiv w:val="1"/>
      <w:marLeft w:val="0"/>
      <w:marRight w:val="0"/>
      <w:marTop w:val="0"/>
      <w:marBottom w:val="0"/>
      <w:divBdr>
        <w:top w:val="none" w:sz="0" w:space="0" w:color="auto"/>
        <w:left w:val="none" w:sz="0" w:space="0" w:color="auto"/>
        <w:bottom w:val="none" w:sz="0" w:space="0" w:color="auto"/>
        <w:right w:val="none" w:sz="0" w:space="0" w:color="auto"/>
      </w:divBdr>
    </w:div>
    <w:div w:id="280377245">
      <w:bodyDiv w:val="1"/>
      <w:marLeft w:val="0"/>
      <w:marRight w:val="0"/>
      <w:marTop w:val="0"/>
      <w:marBottom w:val="0"/>
      <w:divBdr>
        <w:top w:val="none" w:sz="0" w:space="0" w:color="auto"/>
        <w:left w:val="none" w:sz="0" w:space="0" w:color="auto"/>
        <w:bottom w:val="none" w:sz="0" w:space="0" w:color="auto"/>
        <w:right w:val="none" w:sz="0" w:space="0" w:color="auto"/>
      </w:divBdr>
    </w:div>
    <w:div w:id="299115118">
      <w:bodyDiv w:val="1"/>
      <w:marLeft w:val="0"/>
      <w:marRight w:val="0"/>
      <w:marTop w:val="0"/>
      <w:marBottom w:val="0"/>
      <w:divBdr>
        <w:top w:val="none" w:sz="0" w:space="0" w:color="auto"/>
        <w:left w:val="none" w:sz="0" w:space="0" w:color="auto"/>
        <w:bottom w:val="none" w:sz="0" w:space="0" w:color="auto"/>
        <w:right w:val="none" w:sz="0" w:space="0" w:color="auto"/>
      </w:divBdr>
    </w:div>
    <w:div w:id="319427908">
      <w:bodyDiv w:val="1"/>
      <w:marLeft w:val="0"/>
      <w:marRight w:val="0"/>
      <w:marTop w:val="0"/>
      <w:marBottom w:val="0"/>
      <w:divBdr>
        <w:top w:val="none" w:sz="0" w:space="0" w:color="auto"/>
        <w:left w:val="none" w:sz="0" w:space="0" w:color="auto"/>
        <w:bottom w:val="none" w:sz="0" w:space="0" w:color="auto"/>
        <w:right w:val="none" w:sz="0" w:space="0" w:color="auto"/>
      </w:divBdr>
    </w:div>
    <w:div w:id="320086349">
      <w:bodyDiv w:val="1"/>
      <w:marLeft w:val="0"/>
      <w:marRight w:val="0"/>
      <w:marTop w:val="0"/>
      <w:marBottom w:val="0"/>
      <w:divBdr>
        <w:top w:val="none" w:sz="0" w:space="0" w:color="auto"/>
        <w:left w:val="none" w:sz="0" w:space="0" w:color="auto"/>
        <w:bottom w:val="none" w:sz="0" w:space="0" w:color="auto"/>
        <w:right w:val="none" w:sz="0" w:space="0" w:color="auto"/>
      </w:divBdr>
    </w:div>
    <w:div w:id="387803556">
      <w:bodyDiv w:val="1"/>
      <w:marLeft w:val="0"/>
      <w:marRight w:val="0"/>
      <w:marTop w:val="0"/>
      <w:marBottom w:val="0"/>
      <w:divBdr>
        <w:top w:val="none" w:sz="0" w:space="0" w:color="auto"/>
        <w:left w:val="none" w:sz="0" w:space="0" w:color="auto"/>
        <w:bottom w:val="none" w:sz="0" w:space="0" w:color="auto"/>
        <w:right w:val="none" w:sz="0" w:space="0" w:color="auto"/>
      </w:divBdr>
    </w:div>
    <w:div w:id="404231518">
      <w:bodyDiv w:val="1"/>
      <w:marLeft w:val="0"/>
      <w:marRight w:val="0"/>
      <w:marTop w:val="0"/>
      <w:marBottom w:val="0"/>
      <w:divBdr>
        <w:top w:val="none" w:sz="0" w:space="0" w:color="auto"/>
        <w:left w:val="none" w:sz="0" w:space="0" w:color="auto"/>
        <w:bottom w:val="none" w:sz="0" w:space="0" w:color="auto"/>
        <w:right w:val="none" w:sz="0" w:space="0" w:color="auto"/>
      </w:divBdr>
    </w:div>
    <w:div w:id="434256369">
      <w:bodyDiv w:val="1"/>
      <w:marLeft w:val="0"/>
      <w:marRight w:val="0"/>
      <w:marTop w:val="0"/>
      <w:marBottom w:val="0"/>
      <w:divBdr>
        <w:top w:val="none" w:sz="0" w:space="0" w:color="auto"/>
        <w:left w:val="none" w:sz="0" w:space="0" w:color="auto"/>
        <w:bottom w:val="none" w:sz="0" w:space="0" w:color="auto"/>
        <w:right w:val="none" w:sz="0" w:space="0" w:color="auto"/>
      </w:divBdr>
    </w:div>
    <w:div w:id="482048328">
      <w:bodyDiv w:val="1"/>
      <w:marLeft w:val="0"/>
      <w:marRight w:val="0"/>
      <w:marTop w:val="0"/>
      <w:marBottom w:val="0"/>
      <w:divBdr>
        <w:top w:val="none" w:sz="0" w:space="0" w:color="auto"/>
        <w:left w:val="none" w:sz="0" w:space="0" w:color="auto"/>
        <w:bottom w:val="none" w:sz="0" w:space="0" w:color="auto"/>
        <w:right w:val="none" w:sz="0" w:space="0" w:color="auto"/>
      </w:divBdr>
    </w:div>
    <w:div w:id="505947327">
      <w:bodyDiv w:val="1"/>
      <w:marLeft w:val="0"/>
      <w:marRight w:val="0"/>
      <w:marTop w:val="0"/>
      <w:marBottom w:val="0"/>
      <w:divBdr>
        <w:top w:val="none" w:sz="0" w:space="0" w:color="auto"/>
        <w:left w:val="none" w:sz="0" w:space="0" w:color="auto"/>
        <w:bottom w:val="none" w:sz="0" w:space="0" w:color="auto"/>
        <w:right w:val="none" w:sz="0" w:space="0" w:color="auto"/>
      </w:divBdr>
      <w:divsChild>
        <w:div w:id="123279779">
          <w:marLeft w:val="0"/>
          <w:marRight w:val="0"/>
          <w:marTop w:val="0"/>
          <w:marBottom w:val="0"/>
          <w:divBdr>
            <w:top w:val="none" w:sz="0" w:space="0" w:color="auto"/>
            <w:left w:val="none" w:sz="0" w:space="0" w:color="auto"/>
            <w:bottom w:val="none" w:sz="0" w:space="0" w:color="auto"/>
            <w:right w:val="none" w:sz="0" w:space="0" w:color="auto"/>
          </w:divBdr>
          <w:divsChild>
            <w:div w:id="274019055">
              <w:marLeft w:val="0"/>
              <w:marRight w:val="0"/>
              <w:marTop w:val="0"/>
              <w:marBottom w:val="0"/>
              <w:divBdr>
                <w:top w:val="none" w:sz="0" w:space="0" w:color="auto"/>
                <w:left w:val="none" w:sz="0" w:space="0" w:color="auto"/>
                <w:bottom w:val="none" w:sz="0" w:space="0" w:color="auto"/>
                <w:right w:val="none" w:sz="0" w:space="0" w:color="auto"/>
              </w:divBdr>
              <w:divsChild>
                <w:div w:id="86286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029213">
      <w:bodyDiv w:val="1"/>
      <w:marLeft w:val="0"/>
      <w:marRight w:val="0"/>
      <w:marTop w:val="0"/>
      <w:marBottom w:val="0"/>
      <w:divBdr>
        <w:top w:val="none" w:sz="0" w:space="0" w:color="auto"/>
        <w:left w:val="none" w:sz="0" w:space="0" w:color="auto"/>
        <w:bottom w:val="none" w:sz="0" w:space="0" w:color="auto"/>
        <w:right w:val="none" w:sz="0" w:space="0" w:color="auto"/>
      </w:divBdr>
    </w:div>
    <w:div w:id="610630843">
      <w:bodyDiv w:val="1"/>
      <w:marLeft w:val="0"/>
      <w:marRight w:val="0"/>
      <w:marTop w:val="0"/>
      <w:marBottom w:val="0"/>
      <w:divBdr>
        <w:top w:val="none" w:sz="0" w:space="0" w:color="auto"/>
        <w:left w:val="none" w:sz="0" w:space="0" w:color="auto"/>
        <w:bottom w:val="none" w:sz="0" w:space="0" w:color="auto"/>
        <w:right w:val="none" w:sz="0" w:space="0" w:color="auto"/>
      </w:divBdr>
    </w:div>
    <w:div w:id="687829902">
      <w:bodyDiv w:val="1"/>
      <w:marLeft w:val="0"/>
      <w:marRight w:val="0"/>
      <w:marTop w:val="0"/>
      <w:marBottom w:val="0"/>
      <w:divBdr>
        <w:top w:val="none" w:sz="0" w:space="0" w:color="auto"/>
        <w:left w:val="none" w:sz="0" w:space="0" w:color="auto"/>
        <w:bottom w:val="none" w:sz="0" w:space="0" w:color="auto"/>
        <w:right w:val="none" w:sz="0" w:space="0" w:color="auto"/>
      </w:divBdr>
    </w:div>
    <w:div w:id="733234564">
      <w:bodyDiv w:val="1"/>
      <w:marLeft w:val="0"/>
      <w:marRight w:val="0"/>
      <w:marTop w:val="0"/>
      <w:marBottom w:val="0"/>
      <w:divBdr>
        <w:top w:val="none" w:sz="0" w:space="0" w:color="auto"/>
        <w:left w:val="none" w:sz="0" w:space="0" w:color="auto"/>
        <w:bottom w:val="none" w:sz="0" w:space="0" w:color="auto"/>
        <w:right w:val="none" w:sz="0" w:space="0" w:color="auto"/>
      </w:divBdr>
    </w:div>
    <w:div w:id="761070726">
      <w:bodyDiv w:val="1"/>
      <w:marLeft w:val="0"/>
      <w:marRight w:val="0"/>
      <w:marTop w:val="0"/>
      <w:marBottom w:val="0"/>
      <w:divBdr>
        <w:top w:val="none" w:sz="0" w:space="0" w:color="auto"/>
        <w:left w:val="none" w:sz="0" w:space="0" w:color="auto"/>
        <w:bottom w:val="none" w:sz="0" w:space="0" w:color="auto"/>
        <w:right w:val="none" w:sz="0" w:space="0" w:color="auto"/>
      </w:divBdr>
    </w:div>
    <w:div w:id="765728170">
      <w:bodyDiv w:val="1"/>
      <w:marLeft w:val="0"/>
      <w:marRight w:val="0"/>
      <w:marTop w:val="0"/>
      <w:marBottom w:val="0"/>
      <w:divBdr>
        <w:top w:val="none" w:sz="0" w:space="0" w:color="auto"/>
        <w:left w:val="none" w:sz="0" w:space="0" w:color="auto"/>
        <w:bottom w:val="none" w:sz="0" w:space="0" w:color="auto"/>
        <w:right w:val="none" w:sz="0" w:space="0" w:color="auto"/>
      </w:divBdr>
    </w:div>
    <w:div w:id="815418730">
      <w:bodyDiv w:val="1"/>
      <w:marLeft w:val="0"/>
      <w:marRight w:val="0"/>
      <w:marTop w:val="0"/>
      <w:marBottom w:val="0"/>
      <w:divBdr>
        <w:top w:val="none" w:sz="0" w:space="0" w:color="auto"/>
        <w:left w:val="none" w:sz="0" w:space="0" w:color="auto"/>
        <w:bottom w:val="none" w:sz="0" w:space="0" w:color="auto"/>
        <w:right w:val="none" w:sz="0" w:space="0" w:color="auto"/>
      </w:divBdr>
      <w:divsChild>
        <w:div w:id="1712219818">
          <w:marLeft w:val="0"/>
          <w:marRight w:val="0"/>
          <w:marTop w:val="0"/>
          <w:marBottom w:val="0"/>
          <w:divBdr>
            <w:top w:val="none" w:sz="0" w:space="0" w:color="auto"/>
            <w:left w:val="none" w:sz="0" w:space="0" w:color="auto"/>
            <w:bottom w:val="none" w:sz="0" w:space="0" w:color="auto"/>
            <w:right w:val="none" w:sz="0" w:space="0" w:color="auto"/>
          </w:divBdr>
        </w:div>
      </w:divsChild>
    </w:div>
    <w:div w:id="952706109">
      <w:bodyDiv w:val="1"/>
      <w:marLeft w:val="0"/>
      <w:marRight w:val="0"/>
      <w:marTop w:val="0"/>
      <w:marBottom w:val="0"/>
      <w:divBdr>
        <w:top w:val="none" w:sz="0" w:space="0" w:color="auto"/>
        <w:left w:val="none" w:sz="0" w:space="0" w:color="auto"/>
        <w:bottom w:val="none" w:sz="0" w:space="0" w:color="auto"/>
        <w:right w:val="none" w:sz="0" w:space="0" w:color="auto"/>
      </w:divBdr>
    </w:div>
    <w:div w:id="1075129912">
      <w:bodyDiv w:val="1"/>
      <w:marLeft w:val="0"/>
      <w:marRight w:val="0"/>
      <w:marTop w:val="0"/>
      <w:marBottom w:val="0"/>
      <w:divBdr>
        <w:top w:val="none" w:sz="0" w:space="0" w:color="auto"/>
        <w:left w:val="none" w:sz="0" w:space="0" w:color="auto"/>
        <w:bottom w:val="none" w:sz="0" w:space="0" w:color="auto"/>
        <w:right w:val="none" w:sz="0" w:space="0" w:color="auto"/>
      </w:divBdr>
      <w:divsChild>
        <w:div w:id="632834912">
          <w:marLeft w:val="0"/>
          <w:marRight w:val="0"/>
          <w:marTop w:val="0"/>
          <w:marBottom w:val="0"/>
          <w:divBdr>
            <w:top w:val="none" w:sz="0" w:space="0" w:color="auto"/>
            <w:left w:val="none" w:sz="0" w:space="0" w:color="auto"/>
            <w:bottom w:val="none" w:sz="0" w:space="0" w:color="auto"/>
            <w:right w:val="none" w:sz="0" w:space="0" w:color="auto"/>
          </w:divBdr>
        </w:div>
      </w:divsChild>
    </w:div>
    <w:div w:id="1115367277">
      <w:bodyDiv w:val="1"/>
      <w:marLeft w:val="0"/>
      <w:marRight w:val="0"/>
      <w:marTop w:val="0"/>
      <w:marBottom w:val="0"/>
      <w:divBdr>
        <w:top w:val="none" w:sz="0" w:space="0" w:color="auto"/>
        <w:left w:val="none" w:sz="0" w:space="0" w:color="auto"/>
        <w:bottom w:val="none" w:sz="0" w:space="0" w:color="auto"/>
        <w:right w:val="none" w:sz="0" w:space="0" w:color="auto"/>
      </w:divBdr>
    </w:div>
    <w:div w:id="1212887097">
      <w:bodyDiv w:val="1"/>
      <w:marLeft w:val="0"/>
      <w:marRight w:val="0"/>
      <w:marTop w:val="0"/>
      <w:marBottom w:val="0"/>
      <w:divBdr>
        <w:top w:val="none" w:sz="0" w:space="0" w:color="auto"/>
        <w:left w:val="none" w:sz="0" w:space="0" w:color="auto"/>
        <w:bottom w:val="none" w:sz="0" w:space="0" w:color="auto"/>
        <w:right w:val="none" w:sz="0" w:space="0" w:color="auto"/>
      </w:divBdr>
    </w:div>
    <w:div w:id="1298873201">
      <w:bodyDiv w:val="1"/>
      <w:marLeft w:val="0"/>
      <w:marRight w:val="0"/>
      <w:marTop w:val="0"/>
      <w:marBottom w:val="0"/>
      <w:divBdr>
        <w:top w:val="none" w:sz="0" w:space="0" w:color="auto"/>
        <w:left w:val="none" w:sz="0" w:space="0" w:color="auto"/>
        <w:bottom w:val="none" w:sz="0" w:space="0" w:color="auto"/>
        <w:right w:val="none" w:sz="0" w:space="0" w:color="auto"/>
      </w:divBdr>
    </w:div>
    <w:div w:id="1307319284">
      <w:bodyDiv w:val="1"/>
      <w:marLeft w:val="0"/>
      <w:marRight w:val="0"/>
      <w:marTop w:val="0"/>
      <w:marBottom w:val="0"/>
      <w:divBdr>
        <w:top w:val="none" w:sz="0" w:space="0" w:color="auto"/>
        <w:left w:val="none" w:sz="0" w:space="0" w:color="auto"/>
        <w:bottom w:val="none" w:sz="0" w:space="0" w:color="auto"/>
        <w:right w:val="none" w:sz="0" w:space="0" w:color="auto"/>
      </w:divBdr>
    </w:div>
    <w:div w:id="1421025168">
      <w:bodyDiv w:val="1"/>
      <w:marLeft w:val="0"/>
      <w:marRight w:val="0"/>
      <w:marTop w:val="0"/>
      <w:marBottom w:val="0"/>
      <w:divBdr>
        <w:top w:val="none" w:sz="0" w:space="0" w:color="auto"/>
        <w:left w:val="none" w:sz="0" w:space="0" w:color="auto"/>
        <w:bottom w:val="none" w:sz="0" w:space="0" w:color="auto"/>
        <w:right w:val="none" w:sz="0" w:space="0" w:color="auto"/>
      </w:divBdr>
    </w:div>
    <w:div w:id="1421489931">
      <w:bodyDiv w:val="1"/>
      <w:marLeft w:val="0"/>
      <w:marRight w:val="0"/>
      <w:marTop w:val="0"/>
      <w:marBottom w:val="0"/>
      <w:divBdr>
        <w:top w:val="none" w:sz="0" w:space="0" w:color="auto"/>
        <w:left w:val="none" w:sz="0" w:space="0" w:color="auto"/>
        <w:bottom w:val="none" w:sz="0" w:space="0" w:color="auto"/>
        <w:right w:val="none" w:sz="0" w:space="0" w:color="auto"/>
      </w:divBdr>
    </w:div>
    <w:div w:id="1451048275">
      <w:bodyDiv w:val="1"/>
      <w:marLeft w:val="0"/>
      <w:marRight w:val="0"/>
      <w:marTop w:val="0"/>
      <w:marBottom w:val="0"/>
      <w:divBdr>
        <w:top w:val="none" w:sz="0" w:space="0" w:color="auto"/>
        <w:left w:val="none" w:sz="0" w:space="0" w:color="auto"/>
        <w:bottom w:val="none" w:sz="0" w:space="0" w:color="auto"/>
        <w:right w:val="none" w:sz="0" w:space="0" w:color="auto"/>
      </w:divBdr>
    </w:div>
    <w:div w:id="1539467419">
      <w:bodyDiv w:val="1"/>
      <w:marLeft w:val="0"/>
      <w:marRight w:val="0"/>
      <w:marTop w:val="0"/>
      <w:marBottom w:val="0"/>
      <w:divBdr>
        <w:top w:val="none" w:sz="0" w:space="0" w:color="auto"/>
        <w:left w:val="none" w:sz="0" w:space="0" w:color="auto"/>
        <w:bottom w:val="none" w:sz="0" w:space="0" w:color="auto"/>
        <w:right w:val="none" w:sz="0" w:space="0" w:color="auto"/>
      </w:divBdr>
    </w:div>
    <w:div w:id="1621717893">
      <w:bodyDiv w:val="1"/>
      <w:marLeft w:val="0"/>
      <w:marRight w:val="0"/>
      <w:marTop w:val="0"/>
      <w:marBottom w:val="0"/>
      <w:divBdr>
        <w:top w:val="none" w:sz="0" w:space="0" w:color="auto"/>
        <w:left w:val="none" w:sz="0" w:space="0" w:color="auto"/>
        <w:bottom w:val="none" w:sz="0" w:space="0" w:color="auto"/>
        <w:right w:val="none" w:sz="0" w:space="0" w:color="auto"/>
      </w:divBdr>
    </w:div>
    <w:div w:id="1623682440">
      <w:bodyDiv w:val="1"/>
      <w:marLeft w:val="0"/>
      <w:marRight w:val="0"/>
      <w:marTop w:val="0"/>
      <w:marBottom w:val="0"/>
      <w:divBdr>
        <w:top w:val="none" w:sz="0" w:space="0" w:color="auto"/>
        <w:left w:val="none" w:sz="0" w:space="0" w:color="auto"/>
        <w:bottom w:val="none" w:sz="0" w:space="0" w:color="auto"/>
        <w:right w:val="none" w:sz="0" w:space="0" w:color="auto"/>
      </w:divBdr>
    </w:div>
    <w:div w:id="1696223428">
      <w:bodyDiv w:val="1"/>
      <w:marLeft w:val="0"/>
      <w:marRight w:val="0"/>
      <w:marTop w:val="0"/>
      <w:marBottom w:val="0"/>
      <w:divBdr>
        <w:top w:val="none" w:sz="0" w:space="0" w:color="auto"/>
        <w:left w:val="none" w:sz="0" w:space="0" w:color="auto"/>
        <w:bottom w:val="none" w:sz="0" w:space="0" w:color="auto"/>
        <w:right w:val="none" w:sz="0" w:space="0" w:color="auto"/>
      </w:divBdr>
    </w:div>
    <w:div w:id="1747455815">
      <w:bodyDiv w:val="1"/>
      <w:marLeft w:val="0"/>
      <w:marRight w:val="0"/>
      <w:marTop w:val="0"/>
      <w:marBottom w:val="0"/>
      <w:divBdr>
        <w:top w:val="none" w:sz="0" w:space="0" w:color="auto"/>
        <w:left w:val="none" w:sz="0" w:space="0" w:color="auto"/>
        <w:bottom w:val="none" w:sz="0" w:space="0" w:color="auto"/>
        <w:right w:val="none" w:sz="0" w:space="0" w:color="auto"/>
      </w:divBdr>
    </w:div>
    <w:div w:id="1769155239">
      <w:bodyDiv w:val="1"/>
      <w:marLeft w:val="0"/>
      <w:marRight w:val="0"/>
      <w:marTop w:val="0"/>
      <w:marBottom w:val="0"/>
      <w:divBdr>
        <w:top w:val="none" w:sz="0" w:space="0" w:color="auto"/>
        <w:left w:val="none" w:sz="0" w:space="0" w:color="auto"/>
        <w:bottom w:val="none" w:sz="0" w:space="0" w:color="auto"/>
        <w:right w:val="none" w:sz="0" w:space="0" w:color="auto"/>
      </w:divBdr>
    </w:div>
    <w:div w:id="1769306573">
      <w:bodyDiv w:val="1"/>
      <w:marLeft w:val="0"/>
      <w:marRight w:val="0"/>
      <w:marTop w:val="0"/>
      <w:marBottom w:val="0"/>
      <w:divBdr>
        <w:top w:val="none" w:sz="0" w:space="0" w:color="auto"/>
        <w:left w:val="none" w:sz="0" w:space="0" w:color="auto"/>
        <w:bottom w:val="none" w:sz="0" w:space="0" w:color="auto"/>
        <w:right w:val="none" w:sz="0" w:space="0" w:color="auto"/>
      </w:divBdr>
    </w:div>
    <w:div w:id="1771781284">
      <w:bodyDiv w:val="1"/>
      <w:marLeft w:val="0"/>
      <w:marRight w:val="0"/>
      <w:marTop w:val="0"/>
      <w:marBottom w:val="0"/>
      <w:divBdr>
        <w:top w:val="none" w:sz="0" w:space="0" w:color="auto"/>
        <w:left w:val="none" w:sz="0" w:space="0" w:color="auto"/>
        <w:bottom w:val="none" w:sz="0" w:space="0" w:color="auto"/>
        <w:right w:val="none" w:sz="0" w:space="0" w:color="auto"/>
      </w:divBdr>
    </w:div>
    <w:div w:id="1958364075">
      <w:bodyDiv w:val="1"/>
      <w:marLeft w:val="0"/>
      <w:marRight w:val="0"/>
      <w:marTop w:val="0"/>
      <w:marBottom w:val="0"/>
      <w:divBdr>
        <w:top w:val="none" w:sz="0" w:space="0" w:color="auto"/>
        <w:left w:val="none" w:sz="0" w:space="0" w:color="auto"/>
        <w:bottom w:val="none" w:sz="0" w:space="0" w:color="auto"/>
        <w:right w:val="none" w:sz="0" w:space="0" w:color="auto"/>
      </w:divBdr>
    </w:div>
    <w:div w:id="1982344984">
      <w:bodyDiv w:val="1"/>
      <w:marLeft w:val="0"/>
      <w:marRight w:val="0"/>
      <w:marTop w:val="0"/>
      <w:marBottom w:val="0"/>
      <w:divBdr>
        <w:top w:val="none" w:sz="0" w:space="0" w:color="auto"/>
        <w:left w:val="none" w:sz="0" w:space="0" w:color="auto"/>
        <w:bottom w:val="none" w:sz="0" w:space="0" w:color="auto"/>
        <w:right w:val="none" w:sz="0" w:space="0" w:color="auto"/>
      </w:divBdr>
    </w:div>
    <w:div w:id="2055345636">
      <w:bodyDiv w:val="1"/>
      <w:marLeft w:val="0"/>
      <w:marRight w:val="0"/>
      <w:marTop w:val="0"/>
      <w:marBottom w:val="0"/>
      <w:divBdr>
        <w:top w:val="none" w:sz="0" w:space="0" w:color="auto"/>
        <w:left w:val="none" w:sz="0" w:space="0" w:color="auto"/>
        <w:bottom w:val="none" w:sz="0" w:space="0" w:color="auto"/>
        <w:right w:val="none" w:sz="0" w:space="0" w:color="auto"/>
      </w:divBdr>
      <w:divsChild>
        <w:div w:id="999888397">
          <w:marLeft w:val="0"/>
          <w:marRight w:val="0"/>
          <w:marTop w:val="0"/>
          <w:marBottom w:val="0"/>
          <w:divBdr>
            <w:top w:val="none" w:sz="0" w:space="0" w:color="auto"/>
            <w:left w:val="none" w:sz="0" w:space="0" w:color="auto"/>
            <w:bottom w:val="none" w:sz="0" w:space="0" w:color="auto"/>
            <w:right w:val="none" w:sz="0" w:space="0" w:color="auto"/>
          </w:divBdr>
          <w:divsChild>
            <w:div w:id="2027435760">
              <w:marLeft w:val="0"/>
              <w:marRight w:val="0"/>
              <w:marTop w:val="0"/>
              <w:marBottom w:val="0"/>
              <w:divBdr>
                <w:top w:val="none" w:sz="0" w:space="0" w:color="auto"/>
                <w:left w:val="none" w:sz="0" w:space="0" w:color="auto"/>
                <w:bottom w:val="none" w:sz="0" w:space="0" w:color="auto"/>
                <w:right w:val="none" w:sz="0" w:space="0" w:color="auto"/>
              </w:divBdr>
              <w:divsChild>
                <w:div w:id="55551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3503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373/clinchem.2008.112797"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doi.org/10.1371/journal.pon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4306/renhyd.30.1.2596" TargetMode="External"/><Relationship Id="rId5" Type="http://schemas.openxmlformats.org/officeDocument/2006/relationships/settings" Target="settings.xml"/><Relationship Id="rId15" Type="http://schemas.openxmlformats.org/officeDocument/2006/relationships/hyperlink" Target="https://doi.org/10.3389/fmicb.2025.1626002" TargetMode="External"/><Relationship Id="rId23" Type="http://schemas.openxmlformats.org/officeDocument/2006/relationships/theme" Target="theme/theme1.xml"/><Relationship Id="rId10" Type="http://schemas.openxmlformats.org/officeDocument/2006/relationships/hyperlink" Target="https://doi.org/10.14306/renhyd.31.1.2827"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mailto:ltume@cientifica.edu.pe" TargetMode="External"/><Relationship Id="rId14" Type="http://schemas.openxmlformats.org/officeDocument/2006/relationships/hyperlink" Target="https://doi.org/10.1080/19490976.2025.2569739"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1" Type="http://schemas.openxmlformats.org/officeDocument/2006/relationships/hyperlink" Target="http://creativecommons.org/licenses/by-nc-sa/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creativecommons.org/licenses/by-nc-sa/4.0/"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creativecommons.org/licenses/by-nc-sa/4.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nQa7R1err/05pHcesvwpnJSw7A==">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</go:docsCustomData>
</go:gDocsCustomXmlDataStorage>
</file>

<file path=customXml/itemProps1.xml><?xml version="1.0" encoding="utf-8"?>
<ds:datastoreItem xmlns:ds="http://schemas.openxmlformats.org/officeDocument/2006/customXml" ds:itemID="{3E0B8751-35B9-F747-A4B0-9A295D58104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1509</Words>
  <Characters>8303</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ALMENDRA PEGUEROS RAFAEL ANTONIO</dc:creator>
  <cp:lastModifiedBy>Rafael Almendra-Pegueros</cp:lastModifiedBy>
  <cp:revision>3</cp:revision>
  <cp:lastPrinted>2026-06-25T14:13:00Z</cp:lastPrinted>
  <dcterms:created xsi:type="dcterms:W3CDTF">2026-06-25T14:13:00Z</dcterms:created>
  <dcterms:modified xsi:type="dcterms:W3CDTF">2026-06-25T14:14:00Z</dcterms:modified>
</cp:coreProperties>
</file>